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540" w:rsidRDefault="002E7540" w:rsidP="002E7540">
      <w:pPr>
        <w:tabs>
          <w:tab w:val="left" w:pos="2268"/>
          <w:tab w:val="left" w:pos="4536"/>
        </w:tabs>
        <w:jc w:val="right"/>
        <w:rPr>
          <w:noProof/>
          <w:lang w:eastAsia="uk-UA"/>
        </w:rPr>
      </w:pPr>
      <w:r>
        <w:rPr>
          <w:noProof/>
          <w:lang w:eastAsia="uk-UA"/>
        </w:rPr>
        <w:t xml:space="preserve">Проєкт </w:t>
      </w:r>
    </w:p>
    <w:p w:rsidR="002E7540" w:rsidRPr="00C95A2B" w:rsidRDefault="002E7540" w:rsidP="002E7540">
      <w:pPr>
        <w:tabs>
          <w:tab w:val="left" w:pos="2268"/>
          <w:tab w:val="left" w:pos="4536"/>
        </w:tabs>
        <w:jc w:val="center"/>
        <w:rPr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 wp14:anchorId="41E0356D" wp14:editId="516E7C6D">
            <wp:extent cx="495300" cy="6762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540" w:rsidRPr="00C95A2B" w:rsidRDefault="002E7540" w:rsidP="002E7540">
      <w:pPr>
        <w:rPr>
          <w:sz w:val="16"/>
          <w:szCs w:val="16"/>
        </w:rPr>
      </w:pPr>
    </w:p>
    <w:p w:rsidR="002E7540" w:rsidRPr="00C95A2B" w:rsidRDefault="002E7540" w:rsidP="002E7540">
      <w:pPr>
        <w:jc w:val="center"/>
        <w:rPr>
          <w:sz w:val="28"/>
          <w:szCs w:val="28"/>
        </w:rPr>
      </w:pPr>
      <w:r w:rsidRPr="00C95A2B">
        <w:rPr>
          <w:sz w:val="28"/>
          <w:szCs w:val="28"/>
        </w:rPr>
        <w:t>ЄМІЛЬЧИНСЬКА СЕЛИЩНА РАДА</w:t>
      </w:r>
    </w:p>
    <w:p w:rsidR="002E7540" w:rsidRPr="00C95A2B" w:rsidRDefault="002E7540" w:rsidP="002E7540">
      <w:pPr>
        <w:jc w:val="center"/>
        <w:rPr>
          <w:sz w:val="28"/>
          <w:szCs w:val="28"/>
        </w:rPr>
      </w:pPr>
      <w:r w:rsidRPr="00C95A2B">
        <w:rPr>
          <w:sz w:val="28"/>
          <w:szCs w:val="28"/>
        </w:rPr>
        <w:t>ЖИТОМИРСЬКОЇ ОБЛАСТІ</w:t>
      </w:r>
    </w:p>
    <w:p w:rsidR="002E7540" w:rsidRPr="00C95A2B" w:rsidRDefault="002E7540" w:rsidP="002E7540">
      <w:pPr>
        <w:jc w:val="center"/>
        <w:rPr>
          <w:b/>
          <w:bCs/>
          <w:sz w:val="28"/>
          <w:szCs w:val="28"/>
        </w:rPr>
      </w:pPr>
      <w:r w:rsidRPr="00C95A2B">
        <w:rPr>
          <w:b/>
          <w:bCs/>
          <w:sz w:val="28"/>
          <w:szCs w:val="28"/>
        </w:rPr>
        <w:t>РІШЕННЯ</w:t>
      </w:r>
    </w:p>
    <w:p w:rsidR="002E7540" w:rsidRPr="000F5775" w:rsidRDefault="002E7540" w:rsidP="002E7540"/>
    <w:tbl>
      <w:tblPr>
        <w:tblW w:w="0" w:type="auto"/>
        <w:tblLook w:val="01E0" w:firstRow="1" w:lastRow="1" w:firstColumn="1" w:lastColumn="1" w:noHBand="0" w:noVBand="0"/>
      </w:tblPr>
      <w:tblGrid>
        <w:gridCol w:w="3209"/>
        <w:gridCol w:w="3215"/>
        <w:gridCol w:w="3214"/>
      </w:tblGrid>
      <w:tr w:rsidR="002E7540" w:rsidRPr="000F5775" w:rsidTr="00FB5B20">
        <w:tc>
          <w:tcPr>
            <w:tcW w:w="3285" w:type="dxa"/>
          </w:tcPr>
          <w:p w:rsidR="002E7540" w:rsidRPr="000F5775" w:rsidRDefault="002E7540" w:rsidP="00FB5B20">
            <w:r>
              <w:t>Двадцять восьма сесія</w:t>
            </w:r>
          </w:p>
        </w:tc>
        <w:tc>
          <w:tcPr>
            <w:tcW w:w="3285" w:type="dxa"/>
          </w:tcPr>
          <w:p w:rsidR="002E7540" w:rsidRPr="000F5775" w:rsidRDefault="002E7540" w:rsidP="00FB5B20"/>
        </w:tc>
        <w:tc>
          <w:tcPr>
            <w:tcW w:w="3285" w:type="dxa"/>
          </w:tcPr>
          <w:p w:rsidR="002E7540" w:rsidRPr="000F5775" w:rsidRDefault="002E7540" w:rsidP="00FB5B20">
            <w:r w:rsidRPr="000F5775">
              <w:rPr>
                <w:lang w:val="en-US"/>
              </w:rPr>
              <w:t>VI</w:t>
            </w:r>
            <w:r w:rsidRPr="000F5775">
              <w:t>І</w:t>
            </w:r>
            <w:r w:rsidRPr="000F5775">
              <w:rPr>
                <w:lang w:val="en-US"/>
              </w:rPr>
              <w:t xml:space="preserve">I </w:t>
            </w:r>
            <w:r w:rsidRPr="000F5775">
              <w:t>скликання</w:t>
            </w:r>
          </w:p>
        </w:tc>
      </w:tr>
      <w:tr w:rsidR="002E7540" w:rsidRPr="000F5775" w:rsidTr="00FB5B20">
        <w:tc>
          <w:tcPr>
            <w:tcW w:w="3285" w:type="dxa"/>
          </w:tcPr>
          <w:p w:rsidR="002E7540" w:rsidRPr="000F5775" w:rsidRDefault="002E7540" w:rsidP="00FB5B20">
            <w:r>
              <w:t>"23</w:t>
            </w:r>
            <w:r w:rsidRPr="000F5775">
              <w:t xml:space="preserve">" </w:t>
            </w:r>
            <w:r>
              <w:t>жовтня</w:t>
            </w:r>
            <w:r w:rsidRPr="000F5775">
              <w:t xml:space="preserve"> 202</w:t>
            </w:r>
            <w:r>
              <w:t>4</w:t>
            </w:r>
            <w:r w:rsidRPr="000F5775">
              <w:t xml:space="preserve"> р.  </w:t>
            </w:r>
          </w:p>
        </w:tc>
        <w:tc>
          <w:tcPr>
            <w:tcW w:w="3285" w:type="dxa"/>
          </w:tcPr>
          <w:p w:rsidR="002E7540" w:rsidRPr="000F5775" w:rsidRDefault="00BF2C4C" w:rsidP="00FB5B20">
            <w:pPr>
              <w:jc w:val="center"/>
            </w:pPr>
            <w:r>
              <w:t>с</w:t>
            </w:r>
            <w:bookmarkStart w:id="0" w:name="_GoBack"/>
            <w:bookmarkEnd w:id="0"/>
            <w:r>
              <w:t xml:space="preserve">елище </w:t>
            </w:r>
            <w:r w:rsidR="002E7540" w:rsidRPr="000F5775">
              <w:t>Ємільчине</w:t>
            </w:r>
          </w:p>
        </w:tc>
        <w:tc>
          <w:tcPr>
            <w:tcW w:w="3285" w:type="dxa"/>
          </w:tcPr>
          <w:p w:rsidR="002E7540" w:rsidRPr="000F5775" w:rsidRDefault="002E7540" w:rsidP="00FB5B20">
            <w:r w:rsidRPr="000F5775">
              <w:t xml:space="preserve">№  </w:t>
            </w:r>
          </w:p>
        </w:tc>
      </w:tr>
    </w:tbl>
    <w:p w:rsidR="002E7540" w:rsidRPr="00C95A2B" w:rsidRDefault="002E7540" w:rsidP="002E7540"/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2E7540" w:rsidRPr="00C95A2B" w:rsidTr="00FB5B20">
        <w:tc>
          <w:tcPr>
            <w:tcW w:w="4248" w:type="dxa"/>
          </w:tcPr>
          <w:p w:rsidR="002E7540" w:rsidRPr="009D5C7F" w:rsidRDefault="002E7540" w:rsidP="00FB5B20">
            <w:pPr>
              <w:jc w:val="both"/>
              <w:rPr>
                <w:b/>
              </w:rPr>
            </w:pPr>
            <w:r w:rsidRPr="009D5C7F">
              <w:rPr>
                <w:b/>
              </w:rPr>
              <w:t>Про</w:t>
            </w:r>
            <w:r>
              <w:rPr>
                <w:b/>
              </w:rPr>
              <w:t xml:space="preserve"> затвердження звіту про виконання фінансового плану КНП «ЦПМСД  Ємільчинської селищної ради Житомирської області» за 9 місяців 2024 року</w:t>
            </w:r>
          </w:p>
        </w:tc>
        <w:tc>
          <w:tcPr>
            <w:tcW w:w="4785" w:type="dxa"/>
          </w:tcPr>
          <w:p w:rsidR="002E7540" w:rsidRPr="00C95A2B" w:rsidRDefault="002E7540" w:rsidP="00FB5B20"/>
        </w:tc>
      </w:tr>
    </w:tbl>
    <w:p w:rsidR="002E7540" w:rsidRPr="00EB16F5" w:rsidRDefault="002E7540" w:rsidP="002E7540"/>
    <w:p w:rsidR="002E7540" w:rsidRPr="00EB16F5" w:rsidRDefault="002E7540" w:rsidP="002E7540"/>
    <w:p w:rsidR="002E7540" w:rsidRPr="00DB7014" w:rsidRDefault="002E7540" w:rsidP="002E7540">
      <w:pPr>
        <w:ind w:right="-1" w:firstLine="708"/>
        <w:jc w:val="both"/>
      </w:pPr>
      <w:r>
        <w:t>Відповідно до ст.26 Закону України «</w:t>
      </w:r>
      <w:r w:rsidRPr="0020741B">
        <w:t>Про місцеве самоврядування в Україні</w:t>
      </w:r>
      <w:r>
        <w:t>»</w:t>
      </w:r>
      <w:r w:rsidRPr="0020741B">
        <w:t xml:space="preserve">, </w:t>
      </w:r>
      <w:r>
        <w:t>рішення сесії селищної ради від 23.08.2023 року № 2775 «Про затвердження Порядку складання, затвердження та контролю виконання фінансового плану комунальних некомерційних підприємств, комунальних підприємств та установ Ємільчинської селищної ради»,</w:t>
      </w:r>
      <w:r w:rsidRPr="0020741B">
        <w:t xml:space="preserve"> </w:t>
      </w:r>
      <w:r w:rsidRPr="000F357F">
        <w:rPr>
          <w:color w:val="000000"/>
        </w:rPr>
        <w:t xml:space="preserve"> враховуючи</w:t>
      </w:r>
      <w:r>
        <w:rPr>
          <w:color w:val="000000"/>
        </w:rPr>
        <w:t xml:space="preserve"> </w:t>
      </w:r>
      <w:r w:rsidRPr="00E56443">
        <w:t>висновки постійної комісії селищної ради з</w:t>
      </w:r>
      <w:r w:rsidRPr="000F357F">
        <w:rPr>
          <w:color w:val="000000"/>
        </w:rPr>
        <w:t xml:space="preserve"> </w:t>
      </w:r>
      <w:r w:rsidRPr="00DB7014">
        <w:t>питань планування, фінансів, бюджету та комунальної власності</w:t>
      </w:r>
      <w:r>
        <w:t>,</w:t>
      </w:r>
      <w:r w:rsidRPr="00DB7014">
        <w:t xml:space="preserve"> селищна рада</w:t>
      </w:r>
    </w:p>
    <w:p w:rsidR="002E7540" w:rsidRPr="0020741B" w:rsidRDefault="002E7540" w:rsidP="002E7540">
      <w:pPr>
        <w:jc w:val="both"/>
      </w:pPr>
    </w:p>
    <w:p w:rsidR="002E7540" w:rsidRPr="0020741B" w:rsidRDefault="002E7540" w:rsidP="002E7540">
      <w:pPr>
        <w:jc w:val="both"/>
      </w:pPr>
      <w:r w:rsidRPr="0020741B">
        <w:t xml:space="preserve">    ВИРІШИЛА:</w:t>
      </w:r>
    </w:p>
    <w:p w:rsidR="002E7540" w:rsidRPr="0020741B" w:rsidRDefault="002E7540" w:rsidP="002E7540">
      <w:pPr>
        <w:jc w:val="both"/>
      </w:pPr>
    </w:p>
    <w:p w:rsidR="002E7540" w:rsidRPr="0019404A" w:rsidRDefault="002E7540" w:rsidP="002E7540">
      <w:pPr>
        <w:ind w:firstLine="510"/>
        <w:jc w:val="both"/>
      </w:pPr>
      <w:r w:rsidRPr="0019404A">
        <w:t xml:space="preserve">Затвердити </w:t>
      </w:r>
      <w:r>
        <w:t xml:space="preserve"> звіт про виконання фінансового плану </w:t>
      </w:r>
      <w:r w:rsidRPr="0057737D">
        <w:t>КНП «</w:t>
      </w:r>
      <w:r>
        <w:t xml:space="preserve">ЦПМСД </w:t>
      </w:r>
      <w:r w:rsidRPr="0057737D">
        <w:t>Ємільчинської селищн</w:t>
      </w:r>
      <w:r>
        <w:t>ої ради Житомирської області» за 9 місяців</w:t>
      </w:r>
      <w:r w:rsidRPr="0057737D">
        <w:t xml:space="preserve"> 202</w:t>
      </w:r>
      <w:r>
        <w:t>4 року</w:t>
      </w:r>
      <w:r w:rsidRPr="0019404A">
        <w:t xml:space="preserve"> </w:t>
      </w:r>
      <w:r>
        <w:t>(додається).</w:t>
      </w:r>
    </w:p>
    <w:p w:rsidR="002E7540" w:rsidRPr="0019404A" w:rsidRDefault="002E7540" w:rsidP="002E7540">
      <w:pPr>
        <w:ind w:left="510"/>
        <w:jc w:val="both"/>
      </w:pPr>
    </w:p>
    <w:p w:rsidR="002E7540" w:rsidRPr="00EB16F5" w:rsidRDefault="002E7540" w:rsidP="002E7540">
      <w:pPr>
        <w:jc w:val="both"/>
      </w:pPr>
    </w:p>
    <w:p w:rsidR="002E7540" w:rsidRPr="00EB16F5" w:rsidRDefault="002E7540" w:rsidP="002E7540">
      <w:pPr>
        <w:jc w:val="both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2E7540" w:rsidRPr="00EB16F5" w:rsidTr="00FB5B20">
        <w:tc>
          <w:tcPr>
            <w:tcW w:w="7128" w:type="dxa"/>
          </w:tcPr>
          <w:p w:rsidR="002E7540" w:rsidRPr="00EB16F5" w:rsidRDefault="002E7540" w:rsidP="00FB5B20">
            <w:r>
              <w:t>Селищний голова</w:t>
            </w:r>
          </w:p>
        </w:tc>
        <w:tc>
          <w:tcPr>
            <w:tcW w:w="2520" w:type="dxa"/>
          </w:tcPr>
          <w:p w:rsidR="002E7540" w:rsidRPr="00EB16F5" w:rsidRDefault="002E7540" w:rsidP="00FB5B20">
            <w:r>
              <w:t>Сергій ВОЛОЩУК</w:t>
            </w:r>
          </w:p>
        </w:tc>
      </w:tr>
    </w:tbl>
    <w:p w:rsidR="002E7540" w:rsidRDefault="002E7540" w:rsidP="002E7540">
      <w:pPr>
        <w:jc w:val="both"/>
      </w:pPr>
    </w:p>
    <w:p w:rsidR="002E7540" w:rsidRDefault="002E7540" w:rsidP="002E7540">
      <w:pPr>
        <w:jc w:val="both"/>
      </w:pPr>
    </w:p>
    <w:p w:rsidR="00E82ABA" w:rsidRDefault="00E82ABA"/>
    <w:p w:rsidR="002E7540" w:rsidRDefault="002E7540"/>
    <w:p w:rsidR="002E7540" w:rsidRDefault="002E7540"/>
    <w:p w:rsidR="002E7540" w:rsidRDefault="002E7540"/>
    <w:p w:rsidR="002E7540" w:rsidRDefault="002E7540"/>
    <w:p w:rsidR="002E7540" w:rsidRDefault="002E7540"/>
    <w:p w:rsidR="002E7540" w:rsidRDefault="002E7540"/>
    <w:p w:rsidR="002E7540" w:rsidRDefault="002E7540"/>
    <w:p w:rsidR="002E7540" w:rsidRDefault="002E7540"/>
    <w:p w:rsidR="002E7540" w:rsidRDefault="002E7540"/>
    <w:p w:rsidR="002E7540" w:rsidRDefault="002E7540"/>
    <w:p w:rsidR="002E7540" w:rsidRDefault="002E7540"/>
    <w:p w:rsidR="002E7540" w:rsidRDefault="002E7540"/>
    <w:p w:rsidR="002E7540" w:rsidRDefault="002E7540"/>
    <w:p w:rsidR="002E7540" w:rsidRDefault="002E7540"/>
    <w:p w:rsidR="002E7540" w:rsidRPr="00763782" w:rsidRDefault="002E7540" w:rsidP="002E7540">
      <w:pPr>
        <w:ind w:firstLine="426"/>
        <w:contextualSpacing/>
        <w:jc w:val="center"/>
        <w:rPr>
          <w:rStyle w:val="st46"/>
          <w:b/>
          <w:i w:val="0"/>
          <w:sz w:val="28"/>
          <w:szCs w:val="28"/>
        </w:rPr>
      </w:pPr>
      <w:bookmarkStart w:id="1" w:name="_Hlk133224922"/>
      <w:r w:rsidRPr="00763782">
        <w:rPr>
          <w:rStyle w:val="st46"/>
          <w:b/>
          <w:i w:val="0"/>
          <w:sz w:val="28"/>
          <w:szCs w:val="28"/>
        </w:rPr>
        <w:lastRenderedPageBreak/>
        <w:t>Пояснювальна записка</w:t>
      </w:r>
    </w:p>
    <w:p w:rsidR="002E7540" w:rsidRPr="005D69AD" w:rsidRDefault="002E7540" w:rsidP="002E7540">
      <w:pPr>
        <w:ind w:firstLine="426"/>
        <w:contextualSpacing/>
        <w:jc w:val="center"/>
        <w:rPr>
          <w:b/>
          <w:iCs/>
          <w:color w:val="000000"/>
          <w:sz w:val="28"/>
          <w:szCs w:val="28"/>
        </w:rPr>
      </w:pPr>
      <w:r w:rsidRPr="00763782">
        <w:rPr>
          <w:rStyle w:val="st46"/>
          <w:b/>
          <w:i w:val="0"/>
          <w:sz w:val="28"/>
          <w:szCs w:val="28"/>
        </w:rPr>
        <w:t xml:space="preserve">до звіту виконання  фінансового плану за </w:t>
      </w:r>
      <w:r>
        <w:rPr>
          <w:rStyle w:val="st46"/>
          <w:b/>
          <w:i w:val="0"/>
          <w:sz w:val="28"/>
          <w:szCs w:val="28"/>
        </w:rPr>
        <w:t>дев</w:t>
      </w:r>
      <w:r w:rsidRPr="00251D66">
        <w:rPr>
          <w:rStyle w:val="st46"/>
          <w:b/>
          <w:i w:val="0"/>
          <w:sz w:val="28"/>
          <w:szCs w:val="28"/>
        </w:rPr>
        <w:t>’</w:t>
      </w:r>
      <w:r>
        <w:rPr>
          <w:rStyle w:val="st46"/>
          <w:b/>
          <w:i w:val="0"/>
          <w:sz w:val="28"/>
          <w:szCs w:val="28"/>
        </w:rPr>
        <w:t>ять місяців (</w:t>
      </w:r>
      <w:r>
        <w:rPr>
          <w:rStyle w:val="st46"/>
          <w:b/>
          <w:i w:val="0"/>
          <w:sz w:val="28"/>
          <w:szCs w:val="28"/>
          <w:lang w:val="en-US"/>
        </w:rPr>
        <w:t>III</w:t>
      </w:r>
      <w:r w:rsidRPr="00251D66">
        <w:rPr>
          <w:rStyle w:val="st46"/>
          <w:b/>
          <w:i w:val="0"/>
          <w:sz w:val="28"/>
          <w:szCs w:val="28"/>
        </w:rPr>
        <w:t xml:space="preserve">  </w:t>
      </w:r>
      <w:r>
        <w:rPr>
          <w:rStyle w:val="st46"/>
          <w:b/>
          <w:i w:val="0"/>
          <w:sz w:val="28"/>
          <w:szCs w:val="28"/>
        </w:rPr>
        <w:t xml:space="preserve">квартал) </w:t>
      </w:r>
      <w:r w:rsidRPr="00763782">
        <w:rPr>
          <w:rStyle w:val="st46"/>
          <w:b/>
          <w:i w:val="0"/>
          <w:sz w:val="28"/>
          <w:szCs w:val="28"/>
        </w:rPr>
        <w:t>2024 року</w:t>
      </w:r>
      <w:r>
        <w:rPr>
          <w:rStyle w:val="st46"/>
          <w:b/>
          <w:i w:val="0"/>
          <w:sz w:val="28"/>
          <w:szCs w:val="28"/>
        </w:rPr>
        <w:t xml:space="preserve"> </w:t>
      </w:r>
      <w:r w:rsidRPr="00763782">
        <w:rPr>
          <w:rStyle w:val="st46"/>
          <w:b/>
          <w:i w:val="0"/>
          <w:sz w:val="28"/>
          <w:szCs w:val="28"/>
        </w:rPr>
        <w:t xml:space="preserve">Комунального некомерційного підприємства «Центр первинної медико-санітарної допомоги Ємільчинської селищної ради Житомирської області» </w:t>
      </w:r>
    </w:p>
    <w:p w:rsidR="002E7540" w:rsidRDefault="002E7540" w:rsidP="002E7540">
      <w:pPr>
        <w:ind w:left="426" w:firstLine="282"/>
        <w:contextualSpacing/>
        <w:jc w:val="both"/>
        <w:rPr>
          <w:b/>
          <w:bCs/>
          <w:iCs/>
          <w:color w:val="000000"/>
          <w:sz w:val="28"/>
          <w:szCs w:val="28"/>
        </w:rPr>
      </w:pPr>
    </w:p>
    <w:p w:rsidR="002E7540" w:rsidRPr="002566F6" w:rsidRDefault="002E7540" w:rsidP="002E7540">
      <w:pPr>
        <w:ind w:left="426" w:firstLine="282"/>
        <w:contextualSpacing/>
        <w:jc w:val="both"/>
        <w:rPr>
          <w:iCs/>
          <w:color w:val="000000"/>
          <w:sz w:val="26"/>
          <w:szCs w:val="26"/>
        </w:rPr>
      </w:pPr>
      <w:r w:rsidRPr="002566F6">
        <w:rPr>
          <w:b/>
          <w:bCs/>
          <w:iCs/>
          <w:color w:val="000000"/>
          <w:sz w:val="26"/>
          <w:szCs w:val="26"/>
        </w:rPr>
        <w:t>Кількість штатних посад станом на 01.</w:t>
      </w:r>
      <w:r>
        <w:rPr>
          <w:b/>
          <w:bCs/>
          <w:iCs/>
          <w:color w:val="000000"/>
          <w:sz w:val="26"/>
          <w:szCs w:val="26"/>
        </w:rPr>
        <w:t>10</w:t>
      </w:r>
      <w:r w:rsidRPr="002566F6">
        <w:rPr>
          <w:b/>
          <w:bCs/>
          <w:iCs/>
          <w:color w:val="000000"/>
          <w:sz w:val="26"/>
          <w:szCs w:val="26"/>
        </w:rPr>
        <w:t>.2024</w:t>
      </w:r>
      <w:r w:rsidRPr="002566F6">
        <w:rPr>
          <w:iCs/>
          <w:color w:val="000000"/>
          <w:sz w:val="26"/>
          <w:szCs w:val="26"/>
        </w:rPr>
        <w:t xml:space="preserve"> року склала 84,25 штатних одиниць.</w:t>
      </w:r>
    </w:p>
    <w:p w:rsidR="002E7540" w:rsidRPr="002566F6" w:rsidRDefault="002E7540" w:rsidP="002E7540">
      <w:pPr>
        <w:ind w:left="426" w:firstLine="282"/>
        <w:contextualSpacing/>
        <w:jc w:val="both"/>
        <w:rPr>
          <w:iCs/>
          <w:color w:val="000000"/>
          <w:sz w:val="26"/>
          <w:szCs w:val="26"/>
        </w:rPr>
      </w:pPr>
      <w:r w:rsidRPr="002566F6">
        <w:rPr>
          <w:b/>
          <w:bCs/>
          <w:iCs/>
          <w:color w:val="000000"/>
          <w:sz w:val="26"/>
          <w:szCs w:val="26"/>
        </w:rPr>
        <w:t xml:space="preserve">Дохідна частина фінансового плану за </w:t>
      </w:r>
      <w:r>
        <w:rPr>
          <w:b/>
          <w:bCs/>
          <w:sz w:val="26"/>
          <w:szCs w:val="26"/>
          <w:lang w:val="en-US"/>
        </w:rPr>
        <w:t>III</w:t>
      </w:r>
      <w:r>
        <w:rPr>
          <w:b/>
          <w:bCs/>
          <w:sz w:val="26"/>
          <w:szCs w:val="26"/>
        </w:rPr>
        <w:t xml:space="preserve"> квартал</w:t>
      </w:r>
      <w:r w:rsidRPr="002566F6">
        <w:rPr>
          <w:b/>
          <w:bCs/>
          <w:iCs/>
          <w:color w:val="000000"/>
          <w:sz w:val="26"/>
          <w:szCs w:val="26"/>
        </w:rPr>
        <w:t xml:space="preserve"> 2024</w:t>
      </w:r>
      <w:r w:rsidRPr="002566F6">
        <w:rPr>
          <w:iCs/>
          <w:color w:val="000000"/>
          <w:sz w:val="26"/>
          <w:szCs w:val="26"/>
        </w:rPr>
        <w:t xml:space="preserve"> року була сформована з обсягів надходжень від надання медичних послуг населенню, (тобто кошти НСЗУ), доходу від отриманого фінансування з місцевого бюджету.</w:t>
      </w:r>
    </w:p>
    <w:p w:rsidR="002E7540" w:rsidRPr="007C3F54" w:rsidRDefault="002E7540" w:rsidP="002E7540">
      <w:pPr>
        <w:ind w:left="426" w:firstLine="282"/>
        <w:contextualSpacing/>
        <w:jc w:val="both"/>
        <w:rPr>
          <w:iCs/>
          <w:sz w:val="26"/>
          <w:szCs w:val="26"/>
        </w:rPr>
      </w:pPr>
      <w:r w:rsidRPr="002566F6">
        <w:rPr>
          <w:b/>
          <w:bCs/>
          <w:iCs/>
          <w:color w:val="000000"/>
          <w:sz w:val="26"/>
          <w:szCs w:val="26"/>
        </w:rPr>
        <w:t>Всього дохідна частина</w:t>
      </w:r>
      <w:r w:rsidRPr="002566F6">
        <w:rPr>
          <w:iCs/>
          <w:color w:val="000000"/>
          <w:sz w:val="26"/>
          <w:szCs w:val="26"/>
        </w:rPr>
        <w:t xml:space="preserve"> підприємства при плані </w:t>
      </w:r>
      <w:r w:rsidRPr="002566F6">
        <w:rPr>
          <w:b/>
          <w:bCs/>
          <w:iCs/>
          <w:color w:val="000000" w:themeColor="text1"/>
          <w:sz w:val="26"/>
          <w:szCs w:val="26"/>
        </w:rPr>
        <w:t xml:space="preserve"> </w:t>
      </w:r>
      <w:r w:rsidRPr="007C3F54">
        <w:rPr>
          <w:b/>
          <w:bCs/>
          <w:iCs/>
          <w:sz w:val="26"/>
          <w:szCs w:val="26"/>
        </w:rPr>
        <w:t xml:space="preserve">12 млн. 884 тис., </w:t>
      </w:r>
      <w:r w:rsidRPr="007C3F54">
        <w:rPr>
          <w:iCs/>
          <w:sz w:val="26"/>
          <w:szCs w:val="26"/>
        </w:rPr>
        <w:t xml:space="preserve">склала                        </w:t>
      </w:r>
      <w:r w:rsidRPr="007C3F54">
        <w:rPr>
          <w:b/>
          <w:bCs/>
          <w:iCs/>
          <w:sz w:val="26"/>
          <w:szCs w:val="26"/>
        </w:rPr>
        <w:t>12 млн. 881 тис.</w:t>
      </w:r>
    </w:p>
    <w:p w:rsidR="002E7540" w:rsidRPr="002566F6" w:rsidRDefault="002E7540" w:rsidP="002E7540">
      <w:pPr>
        <w:ind w:left="426" w:firstLine="282"/>
        <w:contextualSpacing/>
        <w:jc w:val="both"/>
        <w:rPr>
          <w:iCs/>
          <w:color w:val="000000" w:themeColor="text1"/>
          <w:sz w:val="26"/>
          <w:szCs w:val="26"/>
        </w:rPr>
      </w:pPr>
      <w:r w:rsidRPr="002566F6">
        <w:rPr>
          <w:b/>
          <w:bCs/>
          <w:iCs/>
          <w:color w:val="000000"/>
          <w:sz w:val="26"/>
          <w:szCs w:val="26"/>
        </w:rPr>
        <w:t xml:space="preserve">    Основну дохідну частину</w:t>
      </w:r>
      <w:r w:rsidRPr="002566F6">
        <w:rPr>
          <w:iCs/>
          <w:color w:val="000000"/>
          <w:sz w:val="26"/>
          <w:szCs w:val="26"/>
        </w:rPr>
        <w:t xml:space="preserve"> фінансового плану складають доходи від реалізації послуг  з медичного обслуговування населення за програмою медичних гарантій при </w:t>
      </w:r>
      <w:r w:rsidRPr="002566F6">
        <w:rPr>
          <w:iCs/>
          <w:sz w:val="26"/>
          <w:szCs w:val="26"/>
        </w:rPr>
        <w:t>плані</w:t>
      </w:r>
      <w:r>
        <w:rPr>
          <w:iCs/>
          <w:sz w:val="26"/>
          <w:szCs w:val="26"/>
        </w:rPr>
        <w:t xml:space="preserve"> 11</w:t>
      </w:r>
      <w:r w:rsidRPr="002566F6">
        <w:rPr>
          <w:b/>
          <w:bCs/>
          <w:iCs/>
          <w:sz w:val="26"/>
          <w:szCs w:val="26"/>
        </w:rPr>
        <w:t xml:space="preserve"> млн. </w:t>
      </w:r>
      <w:r>
        <w:rPr>
          <w:b/>
          <w:bCs/>
          <w:iCs/>
          <w:sz w:val="26"/>
          <w:szCs w:val="26"/>
        </w:rPr>
        <w:t>73</w:t>
      </w:r>
      <w:r w:rsidRPr="002566F6">
        <w:rPr>
          <w:b/>
          <w:bCs/>
          <w:iCs/>
          <w:sz w:val="26"/>
          <w:szCs w:val="26"/>
        </w:rPr>
        <w:t>1 тис.,</w:t>
      </w:r>
      <w:r w:rsidRPr="002566F6">
        <w:rPr>
          <w:iCs/>
          <w:sz w:val="26"/>
          <w:szCs w:val="26"/>
        </w:rPr>
        <w:t xml:space="preserve"> надійшло </w:t>
      </w:r>
      <w:r>
        <w:rPr>
          <w:b/>
          <w:bCs/>
          <w:iCs/>
          <w:sz w:val="26"/>
          <w:szCs w:val="26"/>
        </w:rPr>
        <w:t>11</w:t>
      </w:r>
      <w:r w:rsidRPr="002566F6">
        <w:rPr>
          <w:b/>
          <w:bCs/>
          <w:iCs/>
          <w:sz w:val="26"/>
          <w:szCs w:val="26"/>
        </w:rPr>
        <w:t xml:space="preserve"> млн. </w:t>
      </w:r>
      <w:r>
        <w:rPr>
          <w:b/>
          <w:bCs/>
          <w:iCs/>
          <w:sz w:val="26"/>
          <w:szCs w:val="26"/>
        </w:rPr>
        <w:t>904</w:t>
      </w:r>
      <w:r w:rsidRPr="002566F6">
        <w:rPr>
          <w:b/>
          <w:bCs/>
          <w:iCs/>
          <w:sz w:val="26"/>
          <w:szCs w:val="26"/>
        </w:rPr>
        <w:t xml:space="preserve"> тис</w:t>
      </w:r>
      <w:r w:rsidRPr="002566F6">
        <w:rPr>
          <w:iCs/>
          <w:sz w:val="26"/>
          <w:szCs w:val="26"/>
        </w:rPr>
        <w:t xml:space="preserve"> , </w:t>
      </w:r>
      <w:r w:rsidRPr="002566F6">
        <w:rPr>
          <w:iCs/>
          <w:color w:val="000000"/>
          <w:sz w:val="26"/>
          <w:szCs w:val="26"/>
        </w:rPr>
        <w:t xml:space="preserve">що </w:t>
      </w:r>
      <w:r w:rsidRPr="002566F6">
        <w:rPr>
          <w:iCs/>
          <w:color w:val="000000" w:themeColor="text1"/>
          <w:sz w:val="26"/>
          <w:szCs w:val="26"/>
        </w:rPr>
        <w:t xml:space="preserve">становить </w:t>
      </w:r>
      <w:r>
        <w:rPr>
          <w:iCs/>
          <w:color w:val="000000" w:themeColor="text1"/>
          <w:sz w:val="26"/>
          <w:szCs w:val="26"/>
        </w:rPr>
        <w:t>101,5</w:t>
      </w:r>
      <w:r w:rsidRPr="002566F6">
        <w:rPr>
          <w:iCs/>
          <w:color w:val="000000" w:themeColor="text1"/>
          <w:sz w:val="26"/>
          <w:szCs w:val="26"/>
        </w:rPr>
        <w:t xml:space="preserve"> %. Надійшло більше коштів за рахунок збільшення  кількості підписаних декларацій</w:t>
      </w:r>
    </w:p>
    <w:p w:rsidR="002E7540" w:rsidRPr="00B238C8" w:rsidRDefault="002E7540" w:rsidP="002E7540">
      <w:pPr>
        <w:ind w:left="567"/>
        <w:jc w:val="both"/>
        <w:rPr>
          <w:b/>
          <w:bCs/>
          <w:color w:val="000000" w:themeColor="text1"/>
          <w:sz w:val="26"/>
          <w:szCs w:val="26"/>
        </w:rPr>
      </w:pPr>
      <w:r w:rsidRPr="00B238C8">
        <w:rPr>
          <w:b/>
          <w:bCs/>
          <w:iCs/>
          <w:color w:val="000000" w:themeColor="text1"/>
          <w:sz w:val="26"/>
          <w:szCs w:val="26"/>
        </w:rPr>
        <w:t>Надходження коштів з місцевого бюджету</w:t>
      </w:r>
      <w:r w:rsidRPr="00B238C8">
        <w:rPr>
          <w:iCs/>
          <w:color w:val="000000" w:themeColor="text1"/>
          <w:sz w:val="26"/>
          <w:szCs w:val="26"/>
        </w:rPr>
        <w:t xml:space="preserve">  при плані </w:t>
      </w:r>
      <w:r>
        <w:rPr>
          <w:b/>
          <w:bCs/>
          <w:iCs/>
          <w:color w:val="000000" w:themeColor="text1"/>
          <w:sz w:val="26"/>
          <w:szCs w:val="26"/>
        </w:rPr>
        <w:t>1 млн 153</w:t>
      </w:r>
      <w:r w:rsidRPr="00B238C8">
        <w:rPr>
          <w:b/>
          <w:bCs/>
          <w:iCs/>
          <w:color w:val="000000" w:themeColor="text1"/>
          <w:sz w:val="26"/>
          <w:szCs w:val="26"/>
        </w:rPr>
        <w:t xml:space="preserve"> тис., </w:t>
      </w:r>
      <w:r w:rsidRPr="00B238C8">
        <w:rPr>
          <w:iCs/>
          <w:color w:val="000000" w:themeColor="text1"/>
          <w:sz w:val="26"/>
          <w:szCs w:val="26"/>
        </w:rPr>
        <w:t xml:space="preserve">. надійшло </w:t>
      </w:r>
      <w:r>
        <w:rPr>
          <w:b/>
          <w:bCs/>
          <w:iCs/>
          <w:color w:val="000000" w:themeColor="text1"/>
          <w:sz w:val="26"/>
          <w:szCs w:val="26"/>
        </w:rPr>
        <w:t>977</w:t>
      </w:r>
      <w:r w:rsidRPr="00B238C8">
        <w:rPr>
          <w:b/>
          <w:bCs/>
          <w:iCs/>
          <w:color w:val="000000" w:themeColor="text1"/>
          <w:sz w:val="26"/>
          <w:szCs w:val="26"/>
        </w:rPr>
        <w:t xml:space="preserve"> тис. . </w:t>
      </w:r>
    </w:p>
    <w:p w:rsidR="002E7540" w:rsidRPr="002566F6" w:rsidRDefault="002E7540" w:rsidP="002E7540">
      <w:pPr>
        <w:ind w:left="426" w:firstLine="282"/>
        <w:contextualSpacing/>
        <w:jc w:val="both"/>
        <w:rPr>
          <w:b/>
          <w:bCs/>
          <w:sz w:val="26"/>
          <w:szCs w:val="26"/>
        </w:rPr>
      </w:pPr>
      <w:r w:rsidRPr="002566F6">
        <w:rPr>
          <w:sz w:val="26"/>
          <w:szCs w:val="26"/>
        </w:rPr>
        <w:t xml:space="preserve"> </w:t>
      </w:r>
      <w:r w:rsidRPr="002566F6">
        <w:rPr>
          <w:b/>
          <w:bCs/>
          <w:sz w:val="26"/>
          <w:szCs w:val="26"/>
        </w:rPr>
        <w:t xml:space="preserve">За </w:t>
      </w:r>
      <w:r>
        <w:rPr>
          <w:b/>
          <w:bCs/>
          <w:sz w:val="26"/>
          <w:szCs w:val="26"/>
          <w:lang w:val="en-US"/>
        </w:rPr>
        <w:t>III</w:t>
      </w:r>
      <w:r>
        <w:rPr>
          <w:b/>
          <w:bCs/>
          <w:sz w:val="26"/>
          <w:szCs w:val="26"/>
        </w:rPr>
        <w:t xml:space="preserve"> квартал</w:t>
      </w:r>
      <w:r w:rsidRPr="002566F6">
        <w:rPr>
          <w:b/>
          <w:bCs/>
          <w:sz w:val="26"/>
          <w:szCs w:val="26"/>
        </w:rPr>
        <w:t xml:space="preserve">  2024</w:t>
      </w:r>
      <w:r w:rsidRPr="002566F6">
        <w:rPr>
          <w:sz w:val="26"/>
          <w:szCs w:val="26"/>
        </w:rPr>
        <w:t xml:space="preserve"> року підприємство здійснило витрати коштів на поточні   видатки своєї фінансово-господарської діяльності в сумі  </w:t>
      </w:r>
      <w:r w:rsidRPr="00E31B87">
        <w:rPr>
          <w:b/>
          <w:bCs/>
          <w:sz w:val="26"/>
          <w:szCs w:val="26"/>
        </w:rPr>
        <w:t>12 млн 455 тис. 600 грн</w:t>
      </w:r>
      <w:r w:rsidRPr="007C3F54">
        <w:rPr>
          <w:b/>
          <w:bCs/>
          <w:color w:val="FF0000"/>
          <w:sz w:val="26"/>
          <w:szCs w:val="26"/>
        </w:rPr>
        <w:t>.</w:t>
      </w:r>
    </w:p>
    <w:p w:rsidR="002E7540" w:rsidRDefault="002E7540" w:rsidP="002E7540">
      <w:pPr>
        <w:ind w:left="426" w:firstLine="282"/>
        <w:contextualSpacing/>
        <w:jc w:val="both"/>
        <w:rPr>
          <w:b/>
          <w:bCs/>
          <w:sz w:val="26"/>
          <w:szCs w:val="26"/>
        </w:rPr>
      </w:pPr>
    </w:p>
    <w:p w:rsidR="002E7540" w:rsidRPr="002566F6" w:rsidRDefault="002E7540" w:rsidP="002E7540">
      <w:pPr>
        <w:ind w:left="426" w:firstLine="282"/>
        <w:contextualSpacing/>
        <w:jc w:val="both"/>
        <w:rPr>
          <w:b/>
          <w:bCs/>
          <w:color w:val="FF0000"/>
          <w:sz w:val="26"/>
          <w:szCs w:val="26"/>
        </w:rPr>
      </w:pPr>
      <w:r w:rsidRPr="002566F6">
        <w:rPr>
          <w:b/>
          <w:bCs/>
          <w:sz w:val="26"/>
          <w:szCs w:val="26"/>
        </w:rPr>
        <w:t xml:space="preserve">КОШТИ НСЗУ –     </w:t>
      </w:r>
      <w:r>
        <w:rPr>
          <w:b/>
          <w:bCs/>
          <w:sz w:val="26"/>
          <w:szCs w:val="26"/>
        </w:rPr>
        <w:t>11</w:t>
      </w:r>
      <w:r w:rsidRPr="002566F6">
        <w:rPr>
          <w:b/>
          <w:bCs/>
          <w:sz w:val="26"/>
          <w:szCs w:val="26"/>
        </w:rPr>
        <w:t xml:space="preserve"> млн. </w:t>
      </w:r>
      <w:r>
        <w:rPr>
          <w:b/>
          <w:bCs/>
          <w:sz w:val="26"/>
          <w:szCs w:val="26"/>
        </w:rPr>
        <w:t>478</w:t>
      </w:r>
      <w:r w:rsidRPr="002566F6">
        <w:rPr>
          <w:b/>
          <w:bCs/>
          <w:sz w:val="26"/>
          <w:szCs w:val="26"/>
        </w:rPr>
        <w:t xml:space="preserve"> тис. </w:t>
      </w:r>
      <w:r>
        <w:rPr>
          <w:b/>
          <w:bCs/>
          <w:sz w:val="26"/>
          <w:szCs w:val="26"/>
        </w:rPr>
        <w:t xml:space="preserve">600 </w:t>
      </w:r>
      <w:r w:rsidRPr="002566F6">
        <w:rPr>
          <w:b/>
          <w:bCs/>
          <w:sz w:val="26"/>
          <w:szCs w:val="26"/>
        </w:rPr>
        <w:t xml:space="preserve">грн. </w:t>
      </w:r>
    </w:p>
    <w:p w:rsidR="002E7540" w:rsidRPr="002566F6" w:rsidRDefault="002E7540" w:rsidP="002E7540">
      <w:pPr>
        <w:ind w:left="426" w:firstLine="282"/>
        <w:contextualSpacing/>
        <w:jc w:val="both"/>
        <w:rPr>
          <w:b/>
          <w:sz w:val="26"/>
          <w:szCs w:val="26"/>
        </w:rPr>
      </w:pPr>
      <w:r w:rsidRPr="002566F6">
        <w:rPr>
          <w:bCs/>
          <w:sz w:val="26"/>
          <w:szCs w:val="26"/>
        </w:rPr>
        <w:t xml:space="preserve">1.Виплачено заробітну плату  в сумі </w:t>
      </w:r>
      <w:r>
        <w:rPr>
          <w:b/>
          <w:sz w:val="26"/>
          <w:szCs w:val="26"/>
        </w:rPr>
        <w:t>9</w:t>
      </w:r>
      <w:r w:rsidRPr="002566F6">
        <w:rPr>
          <w:b/>
          <w:sz w:val="26"/>
          <w:szCs w:val="26"/>
        </w:rPr>
        <w:t xml:space="preserve"> млн.</w:t>
      </w:r>
      <w:r>
        <w:rPr>
          <w:b/>
          <w:sz w:val="26"/>
          <w:szCs w:val="26"/>
        </w:rPr>
        <w:t xml:space="preserve"> 200</w:t>
      </w:r>
      <w:r w:rsidRPr="002566F6">
        <w:rPr>
          <w:b/>
          <w:sz w:val="26"/>
          <w:szCs w:val="26"/>
        </w:rPr>
        <w:t xml:space="preserve"> тис.</w:t>
      </w:r>
      <w:r>
        <w:rPr>
          <w:b/>
          <w:sz w:val="26"/>
          <w:szCs w:val="26"/>
        </w:rPr>
        <w:t xml:space="preserve"> 900 грн.</w:t>
      </w:r>
    </w:p>
    <w:p w:rsidR="002E7540" w:rsidRPr="002566F6" w:rsidRDefault="002E7540" w:rsidP="002E7540">
      <w:pPr>
        <w:ind w:left="426" w:firstLine="282"/>
        <w:contextualSpacing/>
        <w:jc w:val="both"/>
        <w:rPr>
          <w:b/>
          <w:sz w:val="26"/>
          <w:szCs w:val="26"/>
        </w:rPr>
      </w:pPr>
      <w:r w:rsidRPr="002566F6">
        <w:rPr>
          <w:bCs/>
          <w:sz w:val="26"/>
          <w:szCs w:val="26"/>
        </w:rPr>
        <w:t xml:space="preserve">2. Нарахування на заробітну плату – </w:t>
      </w:r>
      <w:r w:rsidRPr="002566F6">
        <w:rPr>
          <w:b/>
          <w:sz w:val="26"/>
          <w:szCs w:val="26"/>
        </w:rPr>
        <w:t xml:space="preserve">1 млн. </w:t>
      </w:r>
      <w:r>
        <w:rPr>
          <w:b/>
          <w:sz w:val="26"/>
          <w:szCs w:val="26"/>
        </w:rPr>
        <w:t>948</w:t>
      </w:r>
      <w:r w:rsidRPr="002566F6">
        <w:rPr>
          <w:b/>
          <w:sz w:val="26"/>
          <w:szCs w:val="26"/>
        </w:rPr>
        <w:t xml:space="preserve"> тис.</w:t>
      </w:r>
      <w:r>
        <w:rPr>
          <w:b/>
          <w:sz w:val="26"/>
          <w:szCs w:val="26"/>
        </w:rPr>
        <w:t xml:space="preserve"> 600 грн.</w:t>
      </w:r>
    </w:p>
    <w:p w:rsidR="002E7540" w:rsidRDefault="002E7540" w:rsidP="002E7540">
      <w:pPr>
        <w:ind w:left="426" w:firstLine="282"/>
        <w:contextualSpacing/>
        <w:jc w:val="both"/>
        <w:rPr>
          <w:b/>
          <w:sz w:val="26"/>
          <w:szCs w:val="26"/>
        </w:rPr>
      </w:pPr>
      <w:r w:rsidRPr="002566F6">
        <w:rPr>
          <w:bCs/>
          <w:sz w:val="26"/>
          <w:szCs w:val="26"/>
        </w:rPr>
        <w:t xml:space="preserve">3. </w:t>
      </w:r>
      <w:bookmarkStart w:id="2" w:name="_Hlk126585804"/>
      <w:r>
        <w:rPr>
          <w:bCs/>
          <w:sz w:val="26"/>
          <w:szCs w:val="26"/>
        </w:rPr>
        <w:t>П</w:t>
      </w:r>
      <w:r w:rsidRPr="002566F6">
        <w:rPr>
          <w:bCs/>
          <w:sz w:val="26"/>
          <w:szCs w:val="26"/>
        </w:rPr>
        <w:t>редмети, матеріали, обладнання та інвентар</w:t>
      </w:r>
      <w:bookmarkEnd w:id="2"/>
      <w:r w:rsidRPr="002566F6">
        <w:rPr>
          <w:bCs/>
          <w:sz w:val="26"/>
          <w:szCs w:val="26"/>
        </w:rPr>
        <w:t xml:space="preserve"> –</w:t>
      </w:r>
      <w:r>
        <w:rPr>
          <w:bCs/>
          <w:sz w:val="26"/>
          <w:szCs w:val="26"/>
        </w:rPr>
        <w:t xml:space="preserve"> </w:t>
      </w:r>
      <w:r>
        <w:rPr>
          <w:b/>
          <w:sz w:val="26"/>
          <w:szCs w:val="26"/>
        </w:rPr>
        <w:t>304</w:t>
      </w:r>
      <w:r w:rsidRPr="0091529A">
        <w:rPr>
          <w:b/>
          <w:sz w:val="26"/>
          <w:szCs w:val="26"/>
        </w:rPr>
        <w:t xml:space="preserve"> тис. </w:t>
      </w:r>
      <w:r>
        <w:rPr>
          <w:b/>
          <w:sz w:val="26"/>
          <w:szCs w:val="26"/>
        </w:rPr>
        <w:t>7</w:t>
      </w:r>
      <w:r w:rsidRPr="0091529A">
        <w:rPr>
          <w:b/>
          <w:sz w:val="26"/>
          <w:szCs w:val="26"/>
        </w:rPr>
        <w:t xml:space="preserve">00 грн. </w:t>
      </w:r>
    </w:p>
    <w:p w:rsidR="002E7540" w:rsidRPr="005E08DC" w:rsidRDefault="002E7540" w:rsidP="002E7540">
      <w:pPr>
        <w:ind w:left="426" w:firstLine="282"/>
        <w:contextualSpacing/>
        <w:jc w:val="both"/>
        <w:rPr>
          <w:b/>
          <w:sz w:val="26"/>
          <w:szCs w:val="26"/>
        </w:rPr>
      </w:pPr>
      <w:r w:rsidRPr="00883FCE">
        <w:rPr>
          <w:bCs/>
          <w:sz w:val="26"/>
          <w:szCs w:val="26"/>
        </w:rPr>
        <w:t xml:space="preserve">4. </w:t>
      </w:r>
      <w:r>
        <w:rPr>
          <w:bCs/>
          <w:sz w:val="26"/>
          <w:szCs w:val="26"/>
        </w:rPr>
        <w:t xml:space="preserve">Медикаменти – </w:t>
      </w:r>
      <w:r>
        <w:rPr>
          <w:b/>
          <w:sz w:val="26"/>
          <w:szCs w:val="26"/>
        </w:rPr>
        <w:t xml:space="preserve">379 </w:t>
      </w:r>
      <w:r w:rsidRPr="005E08DC">
        <w:rPr>
          <w:b/>
          <w:sz w:val="26"/>
          <w:szCs w:val="26"/>
        </w:rPr>
        <w:t>тис. 100 грн.</w:t>
      </w:r>
    </w:p>
    <w:p w:rsidR="002E7540" w:rsidRPr="002566F6" w:rsidRDefault="002E7540" w:rsidP="002E7540">
      <w:pPr>
        <w:ind w:left="426" w:firstLine="282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5</w:t>
      </w:r>
      <w:r w:rsidRPr="002566F6">
        <w:rPr>
          <w:bCs/>
          <w:sz w:val="26"/>
          <w:szCs w:val="26"/>
        </w:rPr>
        <w:t xml:space="preserve">.Оплата послуг (крі комунальних) – </w:t>
      </w:r>
      <w:r>
        <w:rPr>
          <w:b/>
          <w:sz w:val="26"/>
          <w:szCs w:val="26"/>
        </w:rPr>
        <w:t>324</w:t>
      </w:r>
      <w:r w:rsidRPr="002566F6">
        <w:rPr>
          <w:b/>
          <w:sz w:val="26"/>
          <w:szCs w:val="26"/>
        </w:rPr>
        <w:t xml:space="preserve"> тис.</w:t>
      </w:r>
      <w:r>
        <w:rPr>
          <w:b/>
          <w:sz w:val="26"/>
          <w:szCs w:val="26"/>
        </w:rPr>
        <w:t xml:space="preserve"> 500</w:t>
      </w:r>
      <w:r w:rsidRPr="002566F6">
        <w:rPr>
          <w:b/>
          <w:sz w:val="26"/>
          <w:szCs w:val="26"/>
        </w:rPr>
        <w:t xml:space="preserve"> грн</w:t>
      </w:r>
      <w:r w:rsidRPr="002566F6">
        <w:rPr>
          <w:bCs/>
          <w:sz w:val="26"/>
          <w:szCs w:val="26"/>
        </w:rPr>
        <w:t>.</w:t>
      </w:r>
      <w:r w:rsidRPr="002566F6">
        <w:rPr>
          <w:b/>
          <w:sz w:val="26"/>
          <w:szCs w:val="26"/>
        </w:rPr>
        <w:t xml:space="preserve"> </w:t>
      </w:r>
      <w:r w:rsidRPr="002566F6">
        <w:rPr>
          <w:bCs/>
          <w:sz w:val="26"/>
          <w:szCs w:val="26"/>
        </w:rPr>
        <w:t xml:space="preserve">( </w:t>
      </w:r>
      <w:r w:rsidRPr="00E31B87">
        <w:rPr>
          <w:bCs/>
          <w:sz w:val="26"/>
          <w:szCs w:val="26"/>
        </w:rPr>
        <w:t xml:space="preserve">ремонт  комп’ютерної техніки, заправка картриджів, послуги по повірки електрокардіографів, послуги по оренді, відшкодування лабораторних досліджень, страхування </w:t>
      </w:r>
      <w:r>
        <w:rPr>
          <w:bCs/>
          <w:sz w:val="26"/>
          <w:szCs w:val="26"/>
        </w:rPr>
        <w:t>приміщень</w:t>
      </w:r>
      <w:r w:rsidRPr="002566F6">
        <w:rPr>
          <w:bCs/>
          <w:sz w:val="26"/>
          <w:szCs w:val="26"/>
        </w:rPr>
        <w:t>).</w:t>
      </w:r>
    </w:p>
    <w:p w:rsidR="002E7540" w:rsidRDefault="002E7540" w:rsidP="002E7540">
      <w:pPr>
        <w:ind w:left="426" w:firstLine="282"/>
        <w:contextualSpacing/>
        <w:jc w:val="both"/>
        <w:rPr>
          <w:b/>
          <w:sz w:val="26"/>
          <w:szCs w:val="26"/>
        </w:rPr>
      </w:pPr>
      <w:r>
        <w:rPr>
          <w:bCs/>
          <w:sz w:val="26"/>
          <w:szCs w:val="26"/>
        </w:rPr>
        <w:t>6</w:t>
      </w:r>
      <w:r w:rsidRPr="002566F6">
        <w:rPr>
          <w:bCs/>
          <w:sz w:val="26"/>
          <w:szCs w:val="26"/>
        </w:rPr>
        <w:t xml:space="preserve">. Оплата теплопостачання – </w:t>
      </w:r>
      <w:r>
        <w:rPr>
          <w:b/>
          <w:sz w:val="26"/>
          <w:szCs w:val="26"/>
        </w:rPr>
        <w:t>11</w:t>
      </w:r>
      <w:r w:rsidRPr="002566F6">
        <w:rPr>
          <w:b/>
          <w:sz w:val="26"/>
          <w:szCs w:val="26"/>
        </w:rPr>
        <w:t xml:space="preserve"> тис. </w:t>
      </w:r>
      <w:r>
        <w:rPr>
          <w:b/>
          <w:sz w:val="26"/>
          <w:szCs w:val="26"/>
        </w:rPr>
        <w:t>3</w:t>
      </w:r>
      <w:r w:rsidRPr="002566F6">
        <w:rPr>
          <w:b/>
          <w:sz w:val="26"/>
          <w:szCs w:val="26"/>
        </w:rPr>
        <w:t>00 грн.</w:t>
      </w:r>
    </w:p>
    <w:p w:rsidR="002E7540" w:rsidRPr="002566F6" w:rsidRDefault="002E7540" w:rsidP="002E7540">
      <w:pPr>
        <w:ind w:left="426" w:firstLine="282"/>
        <w:contextualSpacing/>
        <w:jc w:val="both"/>
        <w:rPr>
          <w:b/>
          <w:sz w:val="26"/>
          <w:szCs w:val="26"/>
        </w:rPr>
      </w:pPr>
      <w:r>
        <w:rPr>
          <w:bCs/>
          <w:sz w:val="26"/>
          <w:szCs w:val="26"/>
        </w:rPr>
        <w:t>7</w:t>
      </w:r>
      <w:r w:rsidRPr="002566F6">
        <w:rPr>
          <w:bCs/>
          <w:sz w:val="26"/>
          <w:szCs w:val="26"/>
        </w:rPr>
        <w:t>.</w:t>
      </w:r>
      <w:r w:rsidRPr="002566F6">
        <w:rPr>
          <w:b/>
          <w:sz w:val="26"/>
          <w:szCs w:val="26"/>
        </w:rPr>
        <w:t xml:space="preserve"> </w:t>
      </w:r>
      <w:r w:rsidRPr="002566F6">
        <w:rPr>
          <w:bCs/>
          <w:sz w:val="26"/>
          <w:szCs w:val="26"/>
        </w:rPr>
        <w:t xml:space="preserve">Курси підвищення кваліфікації -  </w:t>
      </w:r>
      <w:r w:rsidRPr="00E31B87">
        <w:rPr>
          <w:b/>
          <w:sz w:val="26"/>
          <w:szCs w:val="26"/>
        </w:rPr>
        <w:t xml:space="preserve">16 тис </w:t>
      </w:r>
      <w:r w:rsidRPr="002566F6">
        <w:rPr>
          <w:b/>
          <w:sz w:val="26"/>
          <w:szCs w:val="26"/>
        </w:rPr>
        <w:t>грн.</w:t>
      </w:r>
    </w:p>
    <w:p w:rsidR="002E7540" w:rsidRPr="002566F6" w:rsidRDefault="002E7540" w:rsidP="002E7540">
      <w:pPr>
        <w:ind w:left="426" w:firstLine="282"/>
        <w:contextualSpacing/>
        <w:jc w:val="both"/>
        <w:rPr>
          <w:b/>
          <w:sz w:val="26"/>
          <w:szCs w:val="26"/>
        </w:rPr>
      </w:pPr>
    </w:p>
    <w:p w:rsidR="002E7540" w:rsidRPr="002566F6" w:rsidRDefault="002E7540" w:rsidP="002E7540">
      <w:pPr>
        <w:ind w:left="426" w:right="-284" w:firstLine="282"/>
        <w:contextualSpacing/>
        <w:jc w:val="both"/>
        <w:rPr>
          <w:b/>
          <w:sz w:val="26"/>
          <w:szCs w:val="26"/>
        </w:rPr>
      </w:pPr>
      <w:r w:rsidRPr="002566F6">
        <w:rPr>
          <w:b/>
          <w:sz w:val="26"/>
          <w:szCs w:val="26"/>
        </w:rPr>
        <w:t xml:space="preserve">КОШТИ МІСЦЕВОГО БЮДЖЕТУ-  </w:t>
      </w:r>
      <w:r>
        <w:rPr>
          <w:b/>
          <w:sz w:val="26"/>
          <w:szCs w:val="26"/>
        </w:rPr>
        <w:t>977</w:t>
      </w:r>
      <w:r w:rsidRPr="002566F6">
        <w:rPr>
          <w:b/>
          <w:sz w:val="26"/>
          <w:szCs w:val="26"/>
        </w:rPr>
        <w:t xml:space="preserve"> тис. 00 грн.</w:t>
      </w:r>
    </w:p>
    <w:p w:rsidR="002E7540" w:rsidRPr="002566F6" w:rsidRDefault="002E7540" w:rsidP="002E7540">
      <w:pPr>
        <w:pStyle w:val="a3"/>
        <w:numPr>
          <w:ilvl w:val="0"/>
          <w:numId w:val="1"/>
        </w:numPr>
        <w:spacing w:before="0" w:beforeAutospacing="0" w:after="0" w:afterAutospacing="0"/>
        <w:ind w:right="-284"/>
        <w:jc w:val="both"/>
        <w:rPr>
          <w:b/>
          <w:color w:val="000000" w:themeColor="text1"/>
          <w:sz w:val="26"/>
          <w:szCs w:val="26"/>
          <w:lang w:val="uk-UA"/>
        </w:rPr>
      </w:pPr>
      <w:r w:rsidRPr="002566F6">
        <w:rPr>
          <w:bCs/>
          <w:color w:val="000000" w:themeColor="text1"/>
          <w:sz w:val="26"/>
          <w:szCs w:val="26"/>
          <w:lang w:val="uk-UA"/>
        </w:rPr>
        <w:t xml:space="preserve">Предмети і матеріали – </w:t>
      </w:r>
      <w:r>
        <w:rPr>
          <w:bCs/>
          <w:color w:val="000000" w:themeColor="text1"/>
          <w:sz w:val="26"/>
          <w:szCs w:val="26"/>
          <w:lang w:val="uk-UA"/>
        </w:rPr>
        <w:t>1</w:t>
      </w:r>
      <w:r w:rsidRPr="002566F6">
        <w:rPr>
          <w:b/>
          <w:color w:val="000000" w:themeColor="text1"/>
          <w:sz w:val="26"/>
          <w:szCs w:val="26"/>
          <w:lang w:val="uk-UA"/>
        </w:rPr>
        <w:t xml:space="preserve">62 тис. </w:t>
      </w:r>
      <w:r>
        <w:rPr>
          <w:b/>
          <w:color w:val="000000" w:themeColor="text1"/>
          <w:sz w:val="26"/>
          <w:szCs w:val="26"/>
          <w:lang w:val="uk-UA"/>
        </w:rPr>
        <w:t>4</w:t>
      </w:r>
      <w:r w:rsidRPr="002566F6">
        <w:rPr>
          <w:b/>
          <w:color w:val="000000" w:themeColor="text1"/>
          <w:sz w:val="26"/>
          <w:szCs w:val="26"/>
          <w:lang w:val="uk-UA"/>
        </w:rPr>
        <w:t>00 грн.</w:t>
      </w:r>
    </w:p>
    <w:p w:rsidR="002E7540" w:rsidRPr="002566F6" w:rsidRDefault="002E7540" w:rsidP="002E7540">
      <w:pPr>
        <w:pStyle w:val="a3"/>
        <w:numPr>
          <w:ilvl w:val="0"/>
          <w:numId w:val="1"/>
        </w:numPr>
        <w:spacing w:before="0" w:beforeAutospacing="0" w:after="0" w:afterAutospacing="0"/>
        <w:ind w:right="-284"/>
        <w:jc w:val="both"/>
        <w:rPr>
          <w:b/>
          <w:color w:val="000000" w:themeColor="text1"/>
          <w:sz w:val="26"/>
          <w:szCs w:val="26"/>
          <w:lang w:val="uk-UA"/>
        </w:rPr>
      </w:pPr>
      <w:r w:rsidRPr="002566F6">
        <w:rPr>
          <w:bCs/>
          <w:color w:val="000000" w:themeColor="text1"/>
          <w:sz w:val="26"/>
          <w:szCs w:val="26"/>
          <w:lang w:val="uk-UA"/>
        </w:rPr>
        <w:t>Медикаменти та перев’язувальні матеріали –</w:t>
      </w:r>
      <w:r w:rsidRPr="002566F6">
        <w:rPr>
          <w:b/>
          <w:color w:val="000000" w:themeColor="text1"/>
          <w:sz w:val="26"/>
          <w:szCs w:val="26"/>
          <w:lang w:val="uk-UA"/>
        </w:rPr>
        <w:t xml:space="preserve"> </w:t>
      </w:r>
      <w:r>
        <w:rPr>
          <w:b/>
          <w:color w:val="000000" w:themeColor="text1"/>
          <w:sz w:val="26"/>
          <w:szCs w:val="26"/>
          <w:lang w:val="uk-UA"/>
        </w:rPr>
        <w:t>380</w:t>
      </w:r>
      <w:r w:rsidRPr="002566F6">
        <w:rPr>
          <w:b/>
          <w:color w:val="000000" w:themeColor="text1"/>
          <w:sz w:val="26"/>
          <w:szCs w:val="26"/>
          <w:lang w:val="uk-UA"/>
        </w:rPr>
        <w:t xml:space="preserve"> тис. </w:t>
      </w:r>
      <w:r>
        <w:rPr>
          <w:b/>
          <w:color w:val="000000" w:themeColor="text1"/>
          <w:sz w:val="26"/>
          <w:szCs w:val="26"/>
          <w:lang w:val="uk-UA"/>
        </w:rPr>
        <w:t>1</w:t>
      </w:r>
      <w:r w:rsidRPr="002566F6">
        <w:rPr>
          <w:b/>
          <w:color w:val="000000" w:themeColor="text1"/>
          <w:sz w:val="26"/>
          <w:szCs w:val="26"/>
          <w:lang w:val="uk-UA"/>
        </w:rPr>
        <w:t>00 грн.</w:t>
      </w:r>
    </w:p>
    <w:p w:rsidR="002E7540" w:rsidRPr="002566F6" w:rsidRDefault="002E7540" w:rsidP="002E7540">
      <w:pPr>
        <w:pStyle w:val="a3"/>
        <w:numPr>
          <w:ilvl w:val="0"/>
          <w:numId w:val="1"/>
        </w:numPr>
        <w:spacing w:before="0" w:beforeAutospacing="0" w:after="0" w:afterAutospacing="0"/>
        <w:ind w:right="-284"/>
        <w:jc w:val="both"/>
        <w:rPr>
          <w:b/>
          <w:color w:val="000000" w:themeColor="text1"/>
          <w:sz w:val="26"/>
          <w:szCs w:val="26"/>
          <w:lang w:val="uk-UA"/>
        </w:rPr>
      </w:pPr>
      <w:r w:rsidRPr="002566F6">
        <w:rPr>
          <w:bCs/>
          <w:color w:val="000000" w:themeColor="text1"/>
          <w:sz w:val="26"/>
          <w:szCs w:val="26"/>
          <w:lang w:val="uk-UA"/>
        </w:rPr>
        <w:t>Оплата послуг крім комунальних –</w:t>
      </w:r>
      <w:r w:rsidRPr="002566F6">
        <w:rPr>
          <w:b/>
          <w:color w:val="000000" w:themeColor="text1"/>
          <w:sz w:val="26"/>
          <w:szCs w:val="26"/>
          <w:lang w:val="uk-UA"/>
        </w:rPr>
        <w:t xml:space="preserve"> </w:t>
      </w:r>
      <w:r>
        <w:rPr>
          <w:b/>
          <w:color w:val="000000" w:themeColor="text1"/>
          <w:sz w:val="26"/>
          <w:szCs w:val="26"/>
          <w:lang w:val="uk-UA"/>
        </w:rPr>
        <w:t>169</w:t>
      </w:r>
      <w:r w:rsidRPr="002566F6">
        <w:rPr>
          <w:b/>
          <w:color w:val="000000" w:themeColor="text1"/>
          <w:sz w:val="26"/>
          <w:szCs w:val="26"/>
          <w:lang w:val="uk-UA"/>
        </w:rPr>
        <w:t xml:space="preserve"> тис. 00 грн.</w:t>
      </w:r>
    </w:p>
    <w:p w:rsidR="002E7540" w:rsidRPr="002566F6" w:rsidRDefault="002E7540" w:rsidP="002E7540">
      <w:pPr>
        <w:pStyle w:val="a3"/>
        <w:numPr>
          <w:ilvl w:val="0"/>
          <w:numId w:val="1"/>
        </w:numPr>
        <w:spacing w:before="0" w:beforeAutospacing="0" w:after="0" w:afterAutospacing="0"/>
        <w:ind w:right="-284"/>
        <w:jc w:val="both"/>
        <w:rPr>
          <w:b/>
          <w:color w:val="000000" w:themeColor="text1"/>
          <w:sz w:val="26"/>
          <w:szCs w:val="26"/>
          <w:lang w:val="uk-UA"/>
        </w:rPr>
      </w:pPr>
      <w:r w:rsidRPr="002566F6">
        <w:rPr>
          <w:bCs/>
          <w:color w:val="000000" w:themeColor="text1"/>
          <w:sz w:val="26"/>
          <w:szCs w:val="26"/>
          <w:lang w:val="uk-UA"/>
        </w:rPr>
        <w:t xml:space="preserve">Відрядження – </w:t>
      </w:r>
      <w:r>
        <w:rPr>
          <w:bCs/>
          <w:color w:val="000000" w:themeColor="text1"/>
          <w:sz w:val="26"/>
          <w:szCs w:val="26"/>
          <w:lang w:val="uk-UA"/>
        </w:rPr>
        <w:t>1</w:t>
      </w:r>
      <w:r w:rsidRPr="002566F6">
        <w:rPr>
          <w:b/>
          <w:color w:val="000000" w:themeColor="text1"/>
          <w:sz w:val="26"/>
          <w:szCs w:val="26"/>
          <w:lang w:val="uk-UA"/>
        </w:rPr>
        <w:t xml:space="preserve">9 тис. </w:t>
      </w:r>
      <w:r>
        <w:rPr>
          <w:b/>
          <w:color w:val="000000" w:themeColor="text1"/>
          <w:sz w:val="26"/>
          <w:szCs w:val="26"/>
          <w:lang w:val="uk-UA"/>
        </w:rPr>
        <w:t>7</w:t>
      </w:r>
      <w:r w:rsidRPr="002566F6">
        <w:rPr>
          <w:b/>
          <w:color w:val="000000" w:themeColor="text1"/>
          <w:sz w:val="26"/>
          <w:szCs w:val="26"/>
          <w:lang w:val="uk-UA"/>
        </w:rPr>
        <w:t>00 грн.</w:t>
      </w:r>
    </w:p>
    <w:p w:rsidR="002E7540" w:rsidRPr="002566F6" w:rsidRDefault="002E7540" w:rsidP="002E7540">
      <w:pPr>
        <w:pStyle w:val="a3"/>
        <w:numPr>
          <w:ilvl w:val="0"/>
          <w:numId w:val="1"/>
        </w:numPr>
        <w:spacing w:before="0" w:beforeAutospacing="0" w:after="0" w:afterAutospacing="0"/>
        <w:ind w:right="-284"/>
        <w:jc w:val="both"/>
        <w:rPr>
          <w:b/>
          <w:color w:val="000000" w:themeColor="text1"/>
          <w:sz w:val="26"/>
          <w:szCs w:val="26"/>
          <w:lang w:val="uk-UA"/>
        </w:rPr>
      </w:pPr>
      <w:r w:rsidRPr="002566F6">
        <w:rPr>
          <w:bCs/>
          <w:color w:val="000000" w:themeColor="text1"/>
          <w:sz w:val="26"/>
          <w:szCs w:val="26"/>
          <w:lang w:val="uk-UA"/>
        </w:rPr>
        <w:t xml:space="preserve">Електроенергія – </w:t>
      </w:r>
      <w:r>
        <w:rPr>
          <w:b/>
          <w:color w:val="000000" w:themeColor="text1"/>
          <w:sz w:val="26"/>
          <w:szCs w:val="26"/>
          <w:lang w:val="uk-UA"/>
        </w:rPr>
        <w:t>36</w:t>
      </w:r>
      <w:r w:rsidRPr="002566F6">
        <w:rPr>
          <w:b/>
          <w:color w:val="000000" w:themeColor="text1"/>
          <w:sz w:val="26"/>
          <w:szCs w:val="26"/>
          <w:lang w:val="uk-UA"/>
        </w:rPr>
        <w:t xml:space="preserve"> тис. 00 грн.</w:t>
      </w:r>
    </w:p>
    <w:p w:rsidR="002E7540" w:rsidRPr="002566F6" w:rsidRDefault="002E7540" w:rsidP="002E7540">
      <w:pPr>
        <w:pStyle w:val="a3"/>
        <w:numPr>
          <w:ilvl w:val="0"/>
          <w:numId w:val="1"/>
        </w:numPr>
        <w:spacing w:before="0" w:beforeAutospacing="0" w:after="0" w:afterAutospacing="0"/>
        <w:ind w:right="-284"/>
        <w:jc w:val="both"/>
        <w:rPr>
          <w:b/>
          <w:color w:val="000000" w:themeColor="text1"/>
          <w:sz w:val="26"/>
          <w:szCs w:val="26"/>
          <w:lang w:val="uk-UA"/>
        </w:rPr>
      </w:pPr>
      <w:r w:rsidRPr="002566F6">
        <w:rPr>
          <w:bCs/>
          <w:color w:val="000000" w:themeColor="text1"/>
          <w:sz w:val="26"/>
          <w:szCs w:val="26"/>
          <w:lang w:val="uk-UA"/>
        </w:rPr>
        <w:t xml:space="preserve">Побутові відходи – </w:t>
      </w:r>
      <w:r>
        <w:rPr>
          <w:b/>
          <w:color w:val="000000" w:themeColor="text1"/>
          <w:sz w:val="26"/>
          <w:szCs w:val="26"/>
          <w:lang w:val="uk-UA"/>
        </w:rPr>
        <w:t>4</w:t>
      </w:r>
      <w:r w:rsidRPr="002566F6">
        <w:rPr>
          <w:b/>
          <w:color w:val="000000" w:themeColor="text1"/>
          <w:sz w:val="26"/>
          <w:szCs w:val="26"/>
          <w:lang w:val="uk-UA"/>
        </w:rPr>
        <w:t>00 грн.</w:t>
      </w:r>
    </w:p>
    <w:p w:rsidR="002E7540" w:rsidRPr="002566F6" w:rsidRDefault="002E7540" w:rsidP="002E7540">
      <w:pPr>
        <w:pStyle w:val="a3"/>
        <w:numPr>
          <w:ilvl w:val="0"/>
          <w:numId w:val="1"/>
        </w:numPr>
        <w:spacing w:before="0" w:beforeAutospacing="0" w:after="0" w:afterAutospacing="0"/>
        <w:ind w:right="-284"/>
        <w:jc w:val="both"/>
        <w:rPr>
          <w:b/>
          <w:color w:val="000000" w:themeColor="text1"/>
          <w:sz w:val="26"/>
          <w:szCs w:val="26"/>
          <w:lang w:val="uk-UA"/>
        </w:rPr>
      </w:pPr>
      <w:r w:rsidRPr="002566F6">
        <w:rPr>
          <w:bCs/>
          <w:color w:val="000000" w:themeColor="text1"/>
          <w:sz w:val="26"/>
          <w:szCs w:val="26"/>
          <w:lang w:val="uk-UA"/>
        </w:rPr>
        <w:t>Інші виплати населенню</w:t>
      </w:r>
      <w:r w:rsidRPr="002566F6">
        <w:rPr>
          <w:b/>
          <w:color w:val="000000" w:themeColor="text1"/>
          <w:sz w:val="26"/>
          <w:szCs w:val="26"/>
          <w:lang w:val="uk-UA"/>
        </w:rPr>
        <w:t xml:space="preserve"> -</w:t>
      </w:r>
      <w:r>
        <w:rPr>
          <w:b/>
          <w:color w:val="000000" w:themeColor="text1"/>
          <w:sz w:val="26"/>
          <w:szCs w:val="26"/>
          <w:lang w:val="uk-UA"/>
        </w:rPr>
        <w:t>11</w:t>
      </w:r>
      <w:r w:rsidRPr="002566F6">
        <w:rPr>
          <w:b/>
          <w:color w:val="000000" w:themeColor="text1"/>
          <w:sz w:val="26"/>
          <w:szCs w:val="26"/>
          <w:lang w:val="uk-UA"/>
        </w:rPr>
        <w:t xml:space="preserve">9 тис. </w:t>
      </w:r>
      <w:r>
        <w:rPr>
          <w:b/>
          <w:color w:val="000000" w:themeColor="text1"/>
          <w:sz w:val="26"/>
          <w:szCs w:val="26"/>
          <w:lang w:val="uk-UA"/>
        </w:rPr>
        <w:t>5</w:t>
      </w:r>
      <w:r w:rsidRPr="002566F6">
        <w:rPr>
          <w:b/>
          <w:color w:val="000000" w:themeColor="text1"/>
          <w:sz w:val="26"/>
          <w:szCs w:val="26"/>
          <w:lang w:val="uk-UA"/>
        </w:rPr>
        <w:t>00 грн.</w:t>
      </w:r>
    </w:p>
    <w:p w:rsidR="002E7540" w:rsidRDefault="002E7540" w:rsidP="002E7540">
      <w:pPr>
        <w:pStyle w:val="a3"/>
        <w:ind w:left="1068"/>
        <w:jc w:val="both"/>
        <w:rPr>
          <w:bCs/>
          <w:sz w:val="28"/>
          <w:szCs w:val="28"/>
          <w:lang w:val="uk-UA"/>
        </w:rPr>
      </w:pPr>
    </w:p>
    <w:p w:rsidR="002E7540" w:rsidRDefault="002E7540" w:rsidP="002E7540">
      <w:pPr>
        <w:pStyle w:val="a3"/>
        <w:ind w:left="1068"/>
        <w:jc w:val="both"/>
        <w:rPr>
          <w:bCs/>
          <w:sz w:val="28"/>
          <w:szCs w:val="28"/>
          <w:lang w:val="uk-UA"/>
        </w:rPr>
      </w:pPr>
    </w:p>
    <w:p w:rsidR="002E7540" w:rsidRDefault="002E7540" w:rsidP="002E7540">
      <w:pPr>
        <w:pStyle w:val="a3"/>
        <w:ind w:left="1068"/>
        <w:jc w:val="both"/>
        <w:rPr>
          <w:bCs/>
          <w:sz w:val="28"/>
          <w:szCs w:val="28"/>
          <w:lang w:val="uk-UA"/>
        </w:rPr>
      </w:pPr>
    </w:p>
    <w:p w:rsidR="002E7540" w:rsidRDefault="002E7540" w:rsidP="002E7540">
      <w:pPr>
        <w:pStyle w:val="a3"/>
        <w:ind w:left="1068"/>
        <w:jc w:val="both"/>
        <w:rPr>
          <w:bCs/>
          <w:sz w:val="28"/>
          <w:szCs w:val="28"/>
          <w:lang w:val="uk-UA"/>
        </w:rPr>
      </w:pPr>
    </w:p>
    <w:p w:rsidR="002E7540" w:rsidRDefault="002E7540" w:rsidP="002E7540">
      <w:pPr>
        <w:pStyle w:val="a3"/>
        <w:ind w:left="1068"/>
        <w:jc w:val="both"/>
        <w:rPr>
          <w:bCs/>
          <w:sz w:val="28"/>
          <w:szCs w:val="28"/>
          <w:lang w:val="uk-UA"/>
        </w:rPr>
      </w:pPr>
    </w:p>
    <w:p w:rsidR="002E7540" w:rsidRPr="00F25BBC" w:rsidRDefault="002E7540" w:rsidP="002E7540">
      <w:pPr>
        <w:pStyle w:val="a3"/>
        <w:ind w:left="1068"/>
        <w:jc w:val="both"/>
        <w:rPr>
          <w:bCs/>
          <w:sz w:val="28"/>
          <w:szCs w:val="28"/>
          <w:lang w:val="uk-UA"/>
        </w:rPr>
      </w:pPr>
      <w:r w:rsidRPr="00F25BBC">
        <w:rPr>
          <w:bCs/>
          <w:sz w:val="28"/>
          <w:szCs w:val="28"/>
          <w:lang w:val="uk-UA"/>
        </w:rPr>
        <w:t xml:space="preserve"> Директор                                                   Анжеліка ЦМОКАЛЮК</w:t>
      </w:r>
      <w:bookmarkEnd w:id="1"/>
    </w:p>
    <w:p w:rsidR="002E7540" w:rsidRDefault="002E7540"/>
    <w:sectPr w:rsidR="002E7540" w:rsidSect="00591BF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B6094F"/>
    <w:multiLevelType w:val="hybridMultilevel"/>
    <w:tmpl w:val="59D6DFEC"/>
    <w:lvl w:ilvl="0" w:tplc="E99A5E3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E1F"/>
    <w:rsid w:val="002E7540"/>
    <w:rsid w:val="00A84E1F"/>
    <w:rsid w:val="00BF2C4C"/>
    <w:rsid w:val="00E8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3CA1C"/>
  <w15:chartTrackingRefBased/>
  <w15:docId w15:val="{26E50C3D-3612-432F-A4D5-4E3B00D80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46">
    <w:name w:val="st46"/>
    <w:uiPriority w:val="99"/>
    <w:rsid w:val="002E7540"/>
    <w:rPr>
      <w:i/>
      <w:iCs/>
      <w:color w:val="000000"/>
    </w:rPr>
  </w:style>
  <w:style w:type="paragraph" w:styleId="a3">
    <w:name w:val="List Paragraph"/>
    <w:basedOn w:val="a"/>
    <w:uiPriority w:val="34"/>
    <w:qFormat/>
    <w:rsid w:val="002E7540"/>
    <w:pPr>
      <w:spacing w:before="100" w:beforeAutospacing="1" w:after="100" w:afterAutospacing="1"/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2019</Words>
  <Characters>1152</Characters>
  <Application>Microsoft Office Word</Application>
  <DocSecurity>0</DocSecurity>
  <Lines>9</Lines>
  <Paragraphs>6</Paragraphs>
  <ScaleCrop>false</ScaleCrop>
  <Company>SPecialiST RePack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2024-10-10T11:28:00Z</dcterms:created>
  <dcterms:modified xsi:type="dcterms:W3CDTF">2024-10-10T11:31:00Z</dcterms:modified>
</cp:coreProperties>
</file>