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02A" w:rsidRDefault="00C9502A" w:rsidP="00C9502A">
      <w:pPr>
        <w:tabs>
          <w:tab w:val="left" w:pos="2268"/>
          <w:tab w:val="left" w:pos="4536"/>
        </w:tabs>
        <w:jc w:val="center"/>
        <w:rPr>
          <w:sz w:val="28"/>
          <w:szCs w:val="28"/>
        </w:rPr>
      </w:pPr>
    </w:p>
    <w:p w:rsidR="00C9502A" w:rsidRDefault="00C9502A" w:rsidP="00C9502A">
      <w:pPr>
        <w:tabs>
          <w:tab w:val="left" w:pos="2268"/>
          <w:tab w:val="left" w:pos="4536"/>
        </w:tabs>
        <w:jc w:val="right"/>
        <w:rPr>
          <w:b/>
          <w:sz w:val="28"/>
          <w:szCs w:val="28"/>
        </w:rPr>
      </w:pPr>
      <w:bookmarkStart w:id="0" w:name="_Hlk178324863"/>
      <w:r>
        <w:rPr>
          <w:b/>
          <w:sz w:val="28"/>
          <w:szCs w:val="28"/>
        </w:rPr>
        <w:t>ПРОЕКТ</w:t>
      </w:r>
    </w:p>
    <w:p w:rsidR="00C9502A" w:rsidRDefault="00C9502A" w:rsidP="00C9502A">
      <w:pPr>
        <w:tabs>
          <w:tab w:val="left" w:pos="2268"/>
          <w:tab w:val="left" w:pos="4536"/>
        </w:tabs>
        <w:jc w:val="center"/>
        <w:rPr>
          <w:sz w:val="28"/>
          <w:szCs w:val="28"/>
        </w:rPr>
      </w:pPr>
      <w:r>
        <w:rPr>
          <w:noProof/>
          <w:lang w:eastAsia="uk-UA"/>
        </w:rPr>
        <w:drawing>
          <wp:inline distT="0" distB="0" distL="0" distR="0" wp14:anchorId="2ACD2CA0" wp14:editId="1C35CF98">
            <wp:extent cx="495300"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C9502A" w:rsidRDefault="00C9502A" w:rsidP="00C9502A">
      <w:pPr>
        <w:jc w:val="center"/>
        <w:rPr>
          <w:sz w:val="28"/>
          <w:szCs w:val="28"/>
        </w:rPr>
      </w:pPr>
      <w:r>
        <w:rPr>
          <w:sz w:val="28"/>
          <w:szCs w:val="28"/>
        </w:rPr>
        <w:t>ЄМІЛЬЧИНСЬКА СЕЛИЩНА РАДА</w:t>
      </w:r>
    </w:p>
    <w:p w:rsidR="00C9502A" w:rsidRDefault="00C9502A" w:rsidP="00C9502A">
      <w:pPr>
        <w:jc w:val="center"/>
        <w:rPr>
          <w:sz w:val="28"/>
          <w:szCs w:val="28"/>
        </w:rPr>
      </w:pPr>
      <w:r>
        <w:rPr>
          <w:sz w:val="28"/>
          <w:szCs w:val="28"/>
        </w:rPr>
        <w:t>ЖИТОМИРСЬКОЇ ОБЛАСТІ</w:t>
      </w:r>
    </w:p>
    <w:p w:rsidR="00C9502A" w:rsidRDefault="00C9502A" w:rsidP="00C9502A">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C9502A" w:rsidTr="00FB5B20">
        <w:trPr>
          <w:jc w:val="center"/>
        </w:trPr>
        <w:tc>
          <w:tcPr>
            <w:tcW w:w="3183" w:type="dxa"/>
            <w:hideMark/>
          </w:tcPr>
          <w:p w:rsidR="00C9502A" w:rsidRDefault="00C9502A" w:rsidP="00FB5B20">
            <w:pPr>
              <w:spacing w:line="252" w:lineRule="auto"/>
              <w:rPr>
                <w:highlight w:val="yellow"/>
              </w:rPr>
            </w:pPr>
            <w:r>
              <w:t xml:space="preserve">Двадцять </w:t>
            </w:r>
            <w:bookmarkStart w:id="1" w:name="_Hlk179277052"/>
            <w:r>
              <w:t>восьма</w:t>
            </w:r>
            <w:bookmarkEnd w:id="1"/>
            <w:r>
              <w:t xml:space="preserve"> сесія      </w:t>
            </w:r>
          </w:p>
        </w:tc>
        <w:tc>
          <w:tcPr>
            <w:tcW w:w="3196" w:type="dxa"/>
          </w:tcPr>
          <w:p w:rsidR="00C9502A" w:rsidRDefault="00C9502A" w:rsidP="00FB5B20">
            <w:pPr>
              <w:spacing w:line="252" w:lineRule="auto"/>
              <w:jc w:val="center"/>
              <w:rPr>
                <w:highlight w:val="yellow"/>
              </w:rPr>
            </w:pPr>
          </w:p>
        </w:tc>
        <w:tc>
          <w:tcPr>
            <w:tcW w:w="3192" w:type="dxa"/>
            <w:hideMark/>
          </w:tcPr>
          <w:p w:rsidR="00C9502A" w:rsidRDefault="00C9502A" w:rsidP="00FB5B20">
            <w:pPr>
              <w:spacing w:line="252" w:lineRule="auto"/>
              <w:rPr>
                <w:highlight w:val="yellow"/>
              </w:rPr>
            </w:pPr>
            <w:r>
              <w:rPr>
                <w:lang w:val="en-US"/>
              </w:rPr>
              <w:t>VI</w:t>
            </w:r>
            <w:r>
              <w:t>І</w:t>
            </w:r>
            <w:r>
              <w:rPr>
                <w:lang w:val="en-US"/>
              </w:rPr>
              <w:t xml:space="preserve">I </w:t>
            </w:r>
            <w:r>
              <w:t>скликання</w:t>
            </w:r>
          </w:p>
        </w:tc>
      </w:tr>
      <w:tr w:rsidR="00C9502A" w:rsidTr="00FB5B20">
        <w:trPr>
          <w:jc w:val="center"/>
        </w:trPr>
        <w:tc>
          <w:tcPr>
            <w:tcW w:w="3183" w:type="dxa"/>
            <w:hideMark/>
          </w:tcPr>
          <w:p w:rsidR="00C9502A" w:rsidRDefault="00C9502A" w:rsidP="00FB5B20">
            <w:pPr>
              <w:spacing w:line="252" w:lineRule="auto"/>
              <w:rPr>
                <w:color w:val="FF0000"/>
              </w:rPr>
            </w:pPr>
            <w:r>
              <w:t xml:space="preserve">"23" жовтня 2024 р.  </w:t>
            </w:r>
          </w:p>
        </w:tc>
        <w:tc>
          <w:tcPr>
            <w:tcW w:w="3196" w:type="dxa"/>
            <w:hideMark/>
          </w:tcPr>
          <w:p w:rsidR="00C9502A" w:rsidRDefault="00C9502A" w:rsidP="00FB5B20">
            <w:pPr>
              <w:spacing w:line="252" w:lineRule="auto"/>
              <w:jc w:val="center"/>
              <w:rPr>
                <w:highlight w:val="yellow"/>
              </w:rPr>
            </w:pPr>
            <w:r>
              <w:t>селище Ємільчине</w:t>
            </w:r>
          </w:p>
        </w:tc>
        <w:tc>
          <w:tcPr>
            <w:tcW w:w="3192" w:type="dxa"/>
            <w:hideMark/>
          </w:tcPr>
          <w:p w:rsidR="00C9502A" w:rsidRDefault="00C9502A" w:rsidP="00FB5B20">
            <w:pPr>
              <w:spacing w:line="252" w:lineRule="auto"/>
              <w:rPr>
                <w:highlight w:val="yellow"/>
              </w:rPr>
            </w:pPr>
            <w:r>
              <w:t xml:space="preserve">№ </w:t>
            </w:r>
          </w:p>
        </w:tc>
        <w:bookmarkEnd w:id="0"/>
      </w:tr>
    </w:tbl>
    <w:p w:rsidR="00C9502A" w:rsidRDefault="00C9502A" w:rsidP="00C9502A">
      <w:r>
        <w:t xml:space="preserve">                                                         </w:t>
      </w:r>
    </w:p>
    <w:tbl>
      <w:tblPr>
        <w:tblW w:w="0" w:type="auto"/>
        <w:tblLook w:val="01E0" w:firstRow="1" w:lastRow="1" w:firstColumn="1" w:lastColumn="1" w:noHBand="0" w:noVBand="0"/>
      </w:tblPr>
      <w:tblGrid>
        <w:gridCol w:w="4786"/>
        <w:gridCol w:w="4253"/>
      </w:tblGrid>
      <w:tr w:rsidR="00C9502A" w:rsidTr="00FB5B20">
        <w:tc>
          <w:tcPr>
            <w:tcW w:w="4786" w:type="dxa"/>
          </w:tcPr>
          <w:p w:rsidR="00C9502A" w:rsidRPr="0090758B" w:rsidRDefault="00C9502A" w:rsidP="00FB5B20">
            <w:pPr>
              <w:pStyle w:val="a3"/>
              <w:jc w:val="both"/>
              <w:rPr>
                <w:rFonts w:ascii="Times New Roman" w:hAnsi="Times New Roman"/>
                <w:b/>
                <w:bCs/>
                <w:sz w:val="24"/>
                <w:szCs w:val="24"/>
              </w:rPr>
            </w:pPr>
            <w:bookmarkStart w:id="2" w:name="_Hlk179366300"/>
            <w:r w:rsidRPr="0090758B">
              <w:rPr>
                <w:rFonts w:ascii="Times New Roman" w:hAnsi="Times New Roman"/>
                <w:b/>
                <w:bCs/>
                <w:sz w:val="24"/>
                <w:szCs w:val="24"/>
              </w:rPr>
              <w:t xml:space="preserve">Про відмову </w:t>
            </w:r>
            <w:bookmarkStart w:id="3" w:name="_Hlk179365068"/>
            <w:r w:rsidRPr="0090758B">
              <w:rPr>
                <w:rFonts w:ascii="Times New Roman" w:hAnsi="Times New Roman"/>
                <w:b/>
                <w:bCs/>
                <w:sz w:val="24"/>
                <w:szCs w:val="24"/>
              </w:rPr>
              <w:t xml:space="preserve">у затвердженні технічної документації із землеустрою щодо встановлення (відновлення) меж земельної ділянки в натурі (на місцевості) </w:t>
            </w:r>
            <w:bookmarkStart w:id="4" w:name="_Hlk179296610"/>
            <w:r w:rsidRPr="0090758B">
              <w:rPr>
                <w:rFonts w:ascii="Times New Roman" w:hAnsi="Times New Roman"/>
                <w:b/>
                <w:bCs/>
                <w:color w:val="000000"/>
                <w:sz w:val="24"/>
                <w:szCs w:val="24"/>
              </w:rPr>
              <w:t xml:space="preserve">для будівництва і обслуговування житлового будинку, господарських будівель і споруд (присадибна ділянка), в межах селища Ємільчине, </w:t>
            </w:r>
            <w:bookmarkStart w:id="5" w:name="_Hlk179365264"/>
            <w:r w:rsidRPr="0090758B">
              <w:rPr>
                <w:rFonts w:ascii="Times New Roman" w:hAnsi="Times New Roman"/>
                <w:b/>
                <w:bCs/>
                <w:color w:val="000000"/>
                <w:sz w:val="24"/>
                <w:szCs w:val="24"/>
              </w:rPr>
              <w:t xml:space="preserve">вул. </w:t>
            </w:r>
            <w:r w:rsidRPr="0090758B">
              <w:rPr>
                <w:rFonts w:ascii="Times New Roman" w:hAnsi="Times New Roman"/>
                <w:b/>
                <w:bCs/>
                <w:color w:val="000000"/>
                <w:sz w:val="24"/>
                <w:szCs w:val="24"/>
                <w:lang w:val="ru-RU"/>
              </w:rPr>
              <w:t xml:space="preserve">Набережна, 4 кв. 2 </w:t>
            </w:r>
            <w:r w:rsidRPr="0090758B">
              <w:rPr>
                <w:rFonts w:ascii="Times New Roman" w:hAnsi="Times New Roman"/>
                <w:b/>
                <w:bCs/>
                <w:color w:val="000000"/>
                <w:sz w:val="24"/>
                <w:szCs w:val="24"/>
              </w:rPr>
              <w:t xml:space="preserve"> </w:t>
            </w:r>
            <w:bookmarkEnd w:id="2"/>
            <w:bookmarkEnd w:id="3"/>
            <w:bookmarkEnd w:id="4"/>
            <w:bookmarkEnd w:id="5"/>
          </w:p>
        </w:tc>
        <w:tc>
          <w:tcPr>
            <w:tcW w:w="4253" w:type="dxa"/>
          </w:tcPr>
          <w:p w:rsidR="00C9502A" w:rsidRDefault="00C9502A" w:rsidP="00FB5B20">
            <w:pPr>
              <w:spacing w:line="276" w:lineRule="auto"/>
              <w:rPr>
                <w:b/>
              </w:rPr>
            </w:pPr>
          </w:p>
        </w:tc>
      </w:tr>
    </w:tbl>
    <w:p w:rsidR="00C9502A" w:rsidRDefault="00C9502A" w:rsidP="00C9502A"/>
    <w:p w:rsidR="00C9502A" w:rsidRPr="0090758B" w:rsidRDefault="00C9502A" w:rsidP="00C9502A">
      <w:pPr>
        <w:ind w:firstLine="708"/>
        <w:jc w:val="both"/>
      </w:pPr>
      <w:r w:rsidRPr="00C24C8F">
        <w:t xml:space="preserve">Розглянувши </w:t>
      </w:r>
      <w:r w:rsidRPr="00F9143C">
        <w:rPr>
          <w:bCs/>
        </w:rPr>
        <w:t xml:space="preserve">звернення </w:t>
      </w:r>
      <w:bookmarkStart w:id="6" w:name="_Hlk179454216"/>
      <w:r w:rsidRPr="00F9143C">
        <w:rPr>
          <w:bCs/>
        </w:rPr>
        <w:t xml:space="preserve">громадян </w:t>
      </w:r>
      <w:bookmarkStart w:id="7" w:name="_Hlk179298466"/>
      <w:proofErr w:type="spellStart"/>
      <w:r w:rsidRPr="00F9143C">
        <w:rPr>
          <w:bCs/>
        </w:rPr>
        <w:t>Коржоса</w:t>
      </w:r>
      <w:proofErr w:type="spellEnd"/>
      <w:r w:rsidRPr="00F9143C">
        <w:rPr>
          <w:bCs/>
        </w:rPr>
        <w:t xml:space="preserve"> Дениса Васильовича</w:t>
      </w:r>
      <w:bookmarkEnd w:id="7"/>
      <w:r w:rsidRPr="00F9143C">
        <w:rPr>
          <w:bCs/>
        </w:rPr>
        <w:t>, жителя селища Ємільчине, вул.</w:t>
      </w:r>
      <w:r>
        <w:rPr>
          <w:bCs/>
          <w:lang w:val="ru-RU"/>
        </w:rPr>
        <w:t xml:space="preserve"> Набережна, 4 кв. 2,</w:t>
      </w:r>
      <w:r w:rsidRPr="00F9143C">
        <w:rPr>
          <w:bCs/>
        </w:rPr>
        <w:t xml:space="preserve"> та </w:t>
      </w:r>
      <w:proofErr w:type="spellStart"/>
      <w:r w:rsidRPr="00F9143C">
        <w:rPr>
          <w:bCs/>
        </w:rPr>
        <w:t>Коржос</w:t>
      </w:r>
      <w:proofErr w:type="spellEnd"/>
      <w:r w:rsidRPr="00F9143C">
        <w:rPr>
          <w:bCs/>
        </w:rPr>
        <w:t xml:space="preserve"> </w:t>
      </w:r>
      <w:bookmarkStart w:id="8" w:name="_Hlk179298535"/>
      <w:r w:rsidRPr="00F9143C">
        <w:rPr>
          <w:bCs/>
        </w:rPr>
        <w:t>Олени Олегівни</w:t>
      </w:r>
      <w:bookmarkEnd w:id="6"/>
      <w:bookmarkEnd w:id="8"/>
      <w:r w:rsidRPr="001B1226">
        <w:rPr>
          <w:bCs/>
        </w:rPr>
        <w:t xml:space="preserve">, </w:t>
      </w:r>
      <w:proofErr w:type="spellStart"/>
      <w:r>
        <w:rPr>
          <w:bCs/>
          <w:lang w:val="ru-RU"/>
        </w:rPr>
        <w:t>жительки</w:t>
      </w:r>
      <w:proofErr w:type="spellEnd"/>
      <w:r>
        <w:rPr>
          <w:bCs/>
          <w:lang w:val="ru-RU"/>
        </w:rPr>
        <w:t xml:space="preserve"> м. </w:t>
      </w:r>
      <w:proofErr w:type="gramStart"/>
      <w:r>
        <w:rPr>
          <w:bCs/>
          <w:lang w:val="ru-RU"/>
        </w:rPr>
        <w:t xml:space="preserve">Житомир,   </w:t>
      </w:r>
      <w:proofErr w:type="gramEnd"/>
      <w:r>
        <w:rPr>
          <w:bCs/>
          <w:lang w:val="ru-RU"/>
        </w:rPr>
        <w:t xml:space="preserve">            </w:t>
      </w:r>
      <w:proofErr w:type="spellStart"/>
      <w:r>
        <w:rPr>
          <w:bCs/>
          <w:lang w:val="ru-RU"/>
        </w:rPr>
        <w:t>вул</w:t>
      </w:r>
      <w:proofErr w:type="spellEnd"/>
      <w:r>
        <w:rPr>
          <w:bCs/>
          <w:lang w:val="ru-RU"/>
        </w:rPr>
        <w:t xml:space="preserve">. </w:t>
      </w:r>
      <w:proofErr w:type="spellStart"/>
      <w:r>
        <w:rPr>
          <w:bCs/>
          <w:lang w:val="ru-RU"/>
        </w:rPr>
        <w:t>Михайла</w:t>
      </w:r>
      <w:proofErr w:type="spellEnd"/>
      <w:r>
        <w:rPr>
          <w:bCs/>
          <w:lang w:val="ru-RU"/>
        </w:rPr>
        <w:t xml:space="preserve"> </w:t>
      </w:r>
      <w:proofErr w:type="spellStart"/>
      <w:r>
        <w:rPr>
          <w:bCs/>
          <w:lang w:val="ru-RU"/>
        </w:rPr>
        <w:t>Грушевського</w:t>
      </w:r>
      <w:proofErr w:type="spellEnd"/>
      <w:r>
        <w:rPr>
          <w:bCs/>
          <w:lang w:val="ru-RU"/>
        </w:rPr>
        <w:t xml:space="preserve">, 16 кв. 46, </w:t>
      </w:r>
      <w:bookmarkStart w:id="9" w:name="_Hlk179297326"/>
      <w:r w:rsidRPr="00F9143C">
        <w:t xml:space="preserve">Витяг з Державного земельного кадастру про земельну ділянку від </w:t>
      </w:r>
      <w:r>
        <w:rPr>
          <w:lang w:val="ru-RU"/>
        </w:rPr>
        <w:t>12</w:t>
      </w:r>
      <w:r w:rsidRPr="00F9143C">
        <w:t>.0</w:t>
      </w:r>
      <w:r>
        <w:rPr>
          <w:lang w:val="ru-RU"/>
        </w:rPr>
        <w:t>6</w:t>
      </w:r>
      <w:r w:rsidRPr="00F9143C">
        <w:t>.2024 року, номер витягу НВ-</w:t>
      </w:r>
      <w:r>
        <w:rPr>
          <w:lang w:val="ru-RU"/>
        </w:rPr>
        <w:t>350043313</w:t>
      </w:r>
      <w:r w:rsidRPr="00F9143C">
        <w:t>2024</w:t>
      </w:r>
      <w:r>
        <w:rPr>
          <w:lang w:val="ru-RU"/>
        </w:rPr>
        <w:t xml:space="preserve"> (в </w:t>
      </w:r>
      <w:proofErr w:type="spellStart"/>
      <w:r>
        <w:rPr>
          <w:lang w:val="ru-RU"/>
        </w:rPr>
        <w:t>експлікації</w:t>
      </w:r>
      <w:proofErr w:type="spellEnd"/>
      <w:r>
        <w:rPr>
          <w:lang w:val="ru-RU"/>
        </w:rPr>
        <w:t xml:space="preserve"> </w:t>
      </w:r>
      <w:proofErr w:type="spellStart"/>
      <w:r>
        <w:rPr>
          <w:lang w:val="ru-RU"/>
        </w:rPr>
        <w:t>земельних</w:t>
      </w:r>
      <w:proofErr w:type="spellEnd"/>
      <w:r>
        <w:rPr>
          <w:lang w:val="ru-RU"/>
        </w:rPr>
        <w:t xml:space="preserve"> </w:t>
      </w:r>
      <w:proofErr w:type="spellStart"/>
      <w:r>
        <w:rPr>
          <w:lang w:val="ru-RU"/>
        </w:rPr>
        <w:t>угідь</w:t>
      </w:r>
      <w:proofErr w:type="spellEnd"/>
      <w:r>
        <w:rPr>
          <w:lang w:val="ru-RU"/>
        </w:rPr>
        <w:t xml:space="preserve"> </w:t>
      </w:r>
      <w:proofErr w:type="spellStart"/>
      <w:r>
        <w:rPr>
          <w:lang w:val="ru-RU"/>
        </w:rPr>
        <w:t>відсутні</w:t>
      </w:r>
      <w:proofErr w:type="spellEnd"/>
      <w:r>
        <w:rPr>
          <w:lang w:val="ru-RU"/>
        </w:rPr>
        <w:t xml:space="preserve"> </w:t>
      </w:r>
      <w:proofErr w:type="spellStart"/>
      <w:r>
        <w:rPr>
          <w:lang w:val="ru-RU"/>
        </w:rPr>
        <w:t>забудовані</w:t>
      </w:r>
      <w:proofErr w:type="spellEnd"/>
      <w:r>
        <w:rPr>
          <w:lang w:val="ru-RU"/>
        </w:rPr>
        <w:t xml:space="preserve"> </w:t>
      </w:r>
      <w:proofErr w:type="spellStart"/>
      <w:r>
        <w:rPr>
          <w:lang w:val="ru-RU"/>
        </w:rPr>
        <w:t>землі</w:t>
      </w:r>
      <w:proofErr w:type="spellEnd"/>
      <w:r>
        <w:rPr>
          <w:lang w:val="ru-RU"/>
        </w:rPr>
        <w:t>)</w:t>
      </w:r>
      <w:r w:rsidRPr="00F9143C">
        <w:t xml:space="preserve">, </w:t>
      </w:r>
      <w:bookmarkEnd w:id="9"/>
      <w:r w:rsidRPr="00F9143C">
        <w:t xml:space="preserve">Витяг з Державного земельного кадастру про земельну ділянку від </w:t>
      </w:r>
      <w:r>
        <w:rPr>
          <w:lang w:val="ru-RU"/>
        </w:rPr>
        <w:t>10</w:t>
      </w:r>
      <w:r w:rsidRPr="00F9143C">
        <w:t>.0</w:t>
      </w:r>
      <w:r>
        <w:rPr>
          <w:lang w:val="ru-RU"/>
        </w:rPr>
        <w:t>6</w:t>
      </w:r>
      <w:r w:rsidRPr="00F9143C">
        <w:t>.2024 року, номер витягу НВ-</w:t>
      </w:r>
      <w:r>
        <w:rPr>
          <w:lang w:val="ru-RU"/>
        </w:rPr>
        <w:t>610049245</w:t>
      </w:r>
      <w:r w:rsidRPr="00F9143C">
        <w:t xml:space="preserve">2024, </w:t>
      </w:r>
      <w:r>
        <w:rPr>
          <w:lang w:val="ru-RU"/>
        </w:rPr>
        <w:t xml:space="preserve">та </w:t>
      </w:r>
      <w:r w:rsidRPr="00F9143C">
        <w:t xml:space="preserve">Витяг з Державного земельного кадастру про земельну ділянку від </w:t>
      </w:r>
      <w:r>
        <w:rPr>
          <w:lang w:val="ru-RU"/>
        </w:rPr>
        <w:t>10</w:t>
      </w:r>
      <w:r w:rsidRPr="00F9143C">
        <w:t>.0</w:t>
      </w:r>
      <w:r>
        <w:rPr>
          <w:lang w:val="ru-RU"/>
        </w:rPr>
        <w:t>6</w:t>
      </w:r>
      <w:r w:rsidRPr="00F9143C">
        <w:t>.2024 року, номер витягу НВ-</w:t>
      </w:r>
      <w:r>
        <w:rPr>
          <w:lang w:val="ru-RU"/>
        </w:rPr>
        <w:t>320073125</w:t>
      </w:r>
      <w:r w:rsidRPr="00F9143C">
        <w:t xml:space="preserve">2024, </w:t>
      </w:r>
      <w:proofErr w:type="spellStart"/>
      <w:r>
        <w:rPr>
          <w:lang w:val="ru-RU"/>
        </w:rPr>
        <w:t>беручи</w:t>
      </w:r>
      <w:proofErr w:type="spellEnd"/>
      <w:r>
        <w:rPr>
          <w:lang w:val="ru-RU"/>
        </w:rPr>
        <w:t xml:space="preserve"> до </w:t>
      </w:r>
      <w:proofErr w:type="spellStart"/>
      <w:r>
        <w:rPr>
          <w:lang w:val="ru-RU"/>
        </w:rPr>
        <w:t>уваги</w:t>
      </w:r>
      <w:proofErr w:type="spellEnd"/>
      <w:r>
        <w:rPr>
          <w:lang w:val="ru-RU"/>
        </w:rPr>
        <w:t xml:space="preserve"> </w:t>
      </w:r>
      <w:proofErr w:type="spellStart"/>
      <w:r>
        <w:rPr>
          <w:lang w:val="ru-RU"/>
        </w:rPr>
        <w:t>Договір</w:t>
      </w:r>
      <w:proofErr w:type="spellEnd"/>
      <w:r>
        <w:rPr>
          <w:lang w:val="ru-RU"/>
        </w:rPr>
        <w:t xml:space="preserve"> </w:t>
      </w:r>
      <w:proofErr w:type="spellStart"/>
      <w:r>
        <w:rPr>
          <w:lang w:val="ru-RU"/>
        </w:rPr>
        <w:t>купівлі</w:t>
      </w:r>
      <w:proofErr w:type="spellEnd"/>
      <w:r>
        <w:rPr>
          <w:lang w:val="ru-RU"/>
        </w:rPr>
        <w:t xml:space="preserve">-продажу </w:t>
      </w:r>
      <w:proofErr w:type="spellStart"/>
      <w:r>
        <w:rPr>
          <w:lang w:val="ru-RU"/>
        </w:rPr>
        <w:t>квартири</w:t>
      </w:r>
      <w:proofErr w:type="spellEnd"/>
      <w:r w:rsidRPr="003111C7">
        <w:rPr>
          <w:rFonts w:eastAsia="Calibri"/>
          <w:lang w:eastAsia="en-US"/>
        </w:rPr>
        <w:t xml:space="preserve">, посвідчений </w:t>
      </w:r>
      <w:r>
        <w:rPr>
          <w:rFonts w:eastAsia="Calibri"/>
          <w:lang w:val="ru-RU" w:eastAsia="en-US"/>
        </w:rPr>
        <w:t>Петрук С.П.</w:t>
      </w:r>
      <w:r w:rsidRPr="003111C7">
        <w:rPr>
          <w:rFonts w:eastAsia="Calibri"/>
          <w:lang w:eastAsia="en-US"/>
        </w:rPr>
        <w:t xml:space="preserve"> </w:t>
      </w:r>
      <w:proofErr w:type="spellStart"/>
      <w:r>
        <w:rPr>
          <w:rFonts w:eastAsia="Calibri"/>
          <w:lang w:val="ru-RU" w:eastAsia="en-US"/>
        </w:rPr>
        <w:t>приватним</w:t>
      </w:r>
      <w:proofErr w:type="spellEnd"/>
      <w:r w:rsidRPr="003111C7">
        <w:rPr>
          <w:rFonts w:eastAsia="Calibri"/>
          <w:lang w:eastAsia="en-US"/>
        </w:rPr>
        <w:t xml:space="preserve"> нотаріусом </w:t>
      </w:r>
      <w:proofErr w:type="spellStart"/>
      <w:r>
        <w:rPr>
          <w:rFonts w:eastAsia="Calibri"/>
          <w:lang w:val="ru-RU" w:eastAsia="en-US"/>
        </w:rPr>
        <w:t>Звягельського</w:t>
      </w:r>
      <w:proofErr w:type="spellEnd"/>
      <w:r>
        <w:rPr>
          <w:rFonts w:eastAsia="Calibri"/>
          <w:lang w:val="ru-RU" w:eastAsia="en-US"/>
        </w:rPr>
        <w:t xml:space="preserve"> районного </w:t>
      </w:r>
      <w:proofErr w:type="spellStart"/>
      <w:r>
        <w:rPr>
          <w:rFonts w:eastAsia="Calibri"/>
          <w:lang w:val="ru-RU" w:eastAsia="en-US"/>
        </w:rPr>
        <w:t>нотаріального</w:t>
      </w:r>
      <w:proofErr w:type="spellEnd"/>
      <w:r>
        <w:rPr>
          <w:rFonts w:eastAsia="Calibri"/>
          <w:lang w:val="ru-RU" w:eastAsia="en-US"/>
        </w:rPr>
        <w:t xml:space="preserve"> округу </w:t>
      </w:r>
      <w:r w:rsidRPr="003111C7">
        <w:rPr>
          <w:rFonts w:eastAsia="Calibri"/>
          <w:lang w:eastAsia="en-US"/>
        </w:rPr>
        <w:t xml:space="preserve">Житомирської області </w:t>
      </w:r>
      <w:bookmarkStart w:id="10" w:name="_Hlk168570601"/>
      <w:r>
        <w:rPr>
          <w:rFonts w:eastAsia="Calibri"/>
          <w:lang w:val="ru-RU" w:eastAsia="en-US"/>
        </w:rPr>
        <w:t>27</w:t>
      </w:r>
      <w:r>
        <w:rPr>
          <w:rFonts w:eastAsia="Calibri"/>
          <w:lang w:eastAsia="en-US"/>
        </w:rPr>
        <w:t>.0</w:t>
      </w:r>
      <w:r>
        <w:rPr>
          <w:rFonts w:eastAsia="Calibri"/>
          <w:lang w:val="ru-RU" w:eastAsia="en-US"/>
        </w:rPr>
        <w:t>1</w:t>
      </w:r>
      <w:r>
        <w:rPr>
          <w:rFonts w:eastAsia="Calibri"/>
          <w:lang w:eastAsia="en-US"/>
        </w:rPr>
        <w:t>.</w:t>
      </w:r>
      <w:r w:rsidRPr="003111C7">
        <w:rPr>
          <w:rFonts w:eastAsia="Calibri"/>
          <w:lang w:eastAsia="en-US"/>
        </w:rPr>
        <w:t>20</w:t>
      </w:r>
      <w:r>
        <w:rPr>
          <w:rFonts w:eastAsia="Calibri"/>
          <w:lang w:val="ru-RU" w:eastAsia="en-US"/>
        </w:rPr>
        <w:t>24</w:t>
      </w:r>
      <w:r w:rsidRPr="003111C7">
        <w:rPr>
          <w:rFonts w:eastAsia="Calibri"/>
          <w:lang w:eastAsia="en-US"/>
        </w:rPr>
        <w:t xml:space="preserve"> </w:t>
      </w:r>
      <w:bookmarkEnd w:id="10"/>
      <w:r w:rsidRPr="003111C7">
        <w:rPr>
          <w:rFonts w:eastAsia="Calibri"/>
          <w:lang w:eastAsia="en-US"/>
        </w:rPr>
        <w:t>року, зареєстрованого в реєстрі за №</w:t>
      </w:r>
      <w:r>
        <w:rPr>
          <w:rFonts w:eastAsia="Calibri"/>
          <w:lang w:val="ru-RU" w:eastAsia="en-US"/>
        </w:rPr>
        <w:t xml:space="preserve">238, </w:t>
      </w:r>
      <w:bookmarkStart w:id="11" w:name="_Hlk179198196"/>
      <w:bookmarkStart w:id="12" w:name="_Hlk179298488"/>
      <w:r w:rsidRPr="000B0B0E">
        <w:rPr>
          <w:rFonts w:eastAsia="Calibri"/>
          <w:lang w:eastAsia="en-US"/>
        </w:rPr>
        <w:t xml:space="preserve">Витяг з Державного реєстру </w:t>
      </w:r>
      <w:r w:rsidRPr="0090758B">
        <w:rPr>
          <w:rFonts w:eastAsia="Calibri"/>
          <w:lang w:eastAsia="en-US"/>
        </w:rPr>
        <w:t xml:space="preserve">речових прав від </w:t>
      </w:r>
      <w:r w:rsidRPr="0090758B">
        <w:rPr>
          <w:rFonts w:eastAsia="Calibri"/>
          <w:lang w:val="ru-RU" w:eastAsia="en-US"/>
        </w:rPr>
        <w:t>27</w:t>
      </w:r>
      <w:r w:rsidRPr="0090758B">
        <w:rPr>
          <w:rFonts w:eastAsia="Calibri"/>
          <w:lang w:eastAsia="en-US"/>
        </w:rPr>
        <w:t>.0</w:t>
      </w:r>
      <w:r w:rsidRPr="0090758B">
        <w:rPr>
          <w:rFonts w:eastAsia="Calibri"/>
          <w:lang w:val="ru-RU" w:eastAsia="en-US"/>
        </w:rPr>
        <w:t>1</w:t>
      </w:r>
      <w:r w:rsidRPr="0090758B">
        <w:rPr>
          <w:rFonts w:eastAsia="Calibri"/>
          <w:lang w:eastAsia="en-US"/>
        </w:rPr>
        <w:t>.202</w:t>
      </w:r>
      <w:r w:rsidRPr="0090758B">
        <w:rPr>
          <w:rFonts w:eastAsia="Calibri"/>
          <w:lang w:val="ru-RU" w:eastAsia="en-US"/>
        </w:rPr>
        <w:t>4</w:t>
      </w:r>
      <w:r w:rsidRPr="0090758B">
        <w:rPr>
          <w:rFonts w:eastAsia="Calibri"/>
          <w:lang w:eastAsia="en-US"/>
        </w:rPr>
        <w:t xml:space="preserve"> року, індексний номер витягу: </w:t>
      </w:r>
      <w:bookmarkEnd w:id="11"/>
      <w:r w:rsidRPr="0090758B">
        <w:rPr>
          <w:rFonts w:eastAsia="Calibri"/>
          <w:lang w:val="ru-RU" w:eastAsia="en-US"/>
        </w:rPr>
        <w:t>363491751</w:t>
      </w:r>
      <w:r w:rsidRPr="0090758B">
        <w:rPr>
          <w:rFonts w:eastAsia="Calibri"/>
          <w:lang w:eastAsia="en-US"/>
        </w:rPr>
        <w:t xml:space="preserve"> (на</w:t>
      </w:r>
      <w:r w:rsidRPr="0090758B">
        <w:rPr>
          <w:rFonts w:eastAsia="Calibri"/>
          <w:lang w:val="ru-RU" w:eastAsia="en-US"/>
        </w:rPr>
        <w:t xml:space="preserve"> ½ </w:t>
      </w:r>
      <w:proofErr w:type="spellStart"/>
      <w:r w:rsidRPr="0090758B">
        <w:rPr>
          <w:rFonts w:eastAsia="Calibri"/>
          <w:lang w:val="ru-RU" w:eastAsia="en-US"/>
        </w:rPr>
        <w:t>частки</w:t>
      </w:r>
      <w:proofErr w:type="spellEnd"/>
      <w:r w:rsidRPr="0090758B">
        <w:rPr>
          <w:rFonts w:eastAsia="Calibri"/>
          <w:lang w:eastAsia="en-US"/>
        </w:rPr>
        <w:t xml:space="preserve"> </w:t>
      </w:r>
      <w:proofErr w:type="spellStart"/>
      <w:r w:rsidRPr="0090758B">
        <w:rPr>
          <w:rFonts w:eastAsia="Calibri"/>
          <w:lang w:val="ru-RU" w:eastAsia="en-US"/>
        </w:rPr>
        <w:t>квартири</w:t>
      </w:r>
      <w:proofErr w:type="spellEnd"/>
      <w:r w:rsidRPr="0090758B">
        <w:rPr>
          <w:rFonts w:eastAsia="Calibri"/>
          <w:lang w:val="ru-RU" w:eastAsia="en-US"/>
        </w:rPr>
        <w:t xml:space="preserve">, </w:t>
      </w:r>
      <w:proofErr w:type="spellStart"/>
      <w:r w:rsidRPr="0090758B">
        <w:rPr>
          <w:rFonts w:eastAsia="Calibri"/>
          <w:lang w:val="ru-RU" w:eastAsia="en-US"/>
        </w:rPr>
        <w:t>власник</w:t>
      </w:r>
      <w:proofErr w:type="spellEnd"/>
      <w:r w:rsidRPr="0090758B">
        <w:rPr>
          <w:bCs/>
        </w:rPr>
        <w:t xml:space="preserve"> </w:t>
      </w:r>
      <w:proofErr w:type="spellStart"/>
      <w:r w:rsidRPr="0090758B">
        <w:rPr>
          <w:bCs/>
        </w:rPr>
        <w:t>Коржос</w:t>
      </w:r>
      <w:proofErr w:type="spellEnd"/>
      <w:r w:rsidRPr="0090758B">
        <w:rPr>
          <w:bCs/>
        </w:rPr>
        <w:t xml:space="preserve"> Денис Васильович</w:t>
      </w:r>
      <w:r w:rsidRPr="0090758B">
        <w:rPr>
          <w:rFonts w:eastAsia="Calibri"/>
          <w:lang w:eastAsia="en-US"/>
        </w:rPr>
        <w:t>)</w:t>
      </w:r>
      <w:bookmarkEnd w:id="12"/>
      <w:r w:rsidRPr="0090758B">
        <w:rPr>
          <w:rFonts w:eastAsia="Calibri"/>
          <w:lang w:val="ru-RU" w:eastAsia="en-US"/>
        </w:rPr>
        <w:t>,</w:t>
      </w:r>
      <w:r w:rsidRPr="0090758B">
        <w:rPr>
          <w:rFonts w:eastAsia="Calibri"/>
          <w:lang w:eastAsia="en-US"/>
        </w:rPr>
        <w:t xml:space="preserve"> Витяг з Державного реєстру речових прав від </w:t>
      </w:r>
      <w:r w:rsidRPr="0090758B">
        <w:rPr>
          <w:rFonts w:eastAsia="Calibri"/>
          <w:lang w:val="ru-RU" w:eastAsia="en-US"/>
        </w:rPr>
        <w:t>27</w:t>
      </w:r>
      <w:r w:rsidRPr="0090758B">
        <w:rPr>
          <w:rFonts w:eastAsia="Calibri"/>
          <w:lang w:eastAsia="en-US"/>
        </w:rPr>
        <w:t>.0</w:t>
      </w:r>
      <w:r w:rsidRPr="0090758B">
        <w:rPr>
          <w:rFonts w:eastAsia="Calibri"/>
          <w:lang w:val="ru-RU" w:eastAsia="en-US"/>
        </w:rPr>
        <w:t>1</w:t>
      </w:r>
      <w:r w:rsidRPr="0090758B">
        <w:rPr>
          <w:rFonts w:eastAsia="Calibri"/>
          <w:lang w:eastAsia="en-US"/>
        </w:rPr>
        <w:t>.202</w:t>
      </w:r>
      <w:r w:rsidRPr="0090758B">
        <w:rPr>
          <w:rFonts w:eastAsia="Calibri"/>
          <w:lang w:val="ru-RU" w:eastAsia="en-US"/>
        </w:rPr>
        <w:t>4</w:t>
      </w:r>
      <w:r w:rsidRPr="0090758B">
        <w:rPr>
          <w:rFonts w:eastAsia="Calibri"/>
          <w:lang w:eastAsia="en-US"/>
        </w:rPr>
        <w:t xml:space="preserve"> року, індексний номер витягу: </w:t>
      </w:r>
      <w:r w:rsidRPr="0090758B">
        <w:rPr>
          <w:rFonts w:eastAsia="Calibri"/>
          <w:lang w:val="ru-RU" w:eastAsia="en-US"/>
        </w:rPr>
        <w:t>363491722</w:t>
      </w:r>
      <w:r w:rsidRPr="0090758B">
        <w:rPr>
          <w:rFonts w:eastAsia="Calibri"/>
          <w:lang w:eastAsia="en-US"/>
        </w:rPr>
        <w:t xml:space="preserve"> (на</w:t>
      </w:r>
      <w:r w:rsidRPr="0090758B">
        <w:rPr>
          <w:rFonts w:eastAsia="Calibri"/>
          <w:lang w:val="ru-RU" w:eastAsia="en-US"/>
        </w:rPr>
        <w:t xml:space="preserve"> ½ </w:t>
      </w:r>
      <w:proofErr w:type="spellStart"/>
      <w:r w:rsidRPr="0090758B">
        <w:rPr>
          <w:rFonts w:eastAsia="Calibri"/>
          <w:lang w:val="ru-RU" w:eastAsia="en-US"/>
        </w:rPr>
        <w:t>частки</w:t>
      </w:r>
      <w:proofErr w:type="spellEnd"/>
      <w:r w:rsidRPr="0090758B">
        <w:rPr>
          <w:rFonts w:eastAsia="Calibri"/>
          <w:lang w:eastAsia="en-US"/>
        </w:rPr>
        <w:t xml:space="preserve"> </w:t>
      </w:r>
      <w:proofErr w:type="spellStart"/>
      <w:r w:rsidRPr="0090758B">
        <w:rPr>
          <w:rFonts w:eastAsia="Calibri"/>
          <w:lang w:val="ru-RU" w:eastAsia="en-US"/>
        </w:rPr>
        <w:t>квартири</w:t>
      </w:r>
      <w:proofErr w:type="spellEnd"/>
      <w:r w:rsidRPr="0090758B">
        <w:rPr>
          <w:rFonts w:eastAsia="Calibri"/>
          <w:lang w:val="ru-RU" w:eastAsia="en-US"/>
        </w:rPr>
        <w:t xml:space="preserve">, </w:t>
      </w:r>
      <w:proofErr w:type="spellStart"/>
      <w:r w:rsidRPr="0090758B">
        <w:rPr>
          <w:rFonts w:eastAsia="Calibri"/>
          <w:lang w:val="ru-RU" w:eastAsia="en-US"/>
        </w:rPr>
        <w:t>власник</w:t>
      </w:r>
      <w:proofErr w:type="spellEnd"/>
      <w:r w:rsidRPr="0090758B">
        <w:rPr>
          <w:bCs/>
        </w:rPr>
        <w:t xml:space="preserve"> </w:t>
      </w:r>
      <w:proofErr w:type="spellStart"/>
      <w:r w:rsidRPr="0090758B">
        <w:rPr>
          <w:bCs/>
        </w:rPr>
        <w:t>Коржос</w:t>
      </w:r>
      <w:proofErr w:type="spellEnd"/>
      <w:r w:rsidRPr="0090758B">
        <w:rPr>
          <w:bCs/>
        </w:rPr>
        <w:t xml:space="preserve"> Олен</w:t>
      </w:r>
      <w:r w:rsidRPr="0090758B">
        <w:rPr>
          <w:bCs/>
          <w:lang w:val="ru-RU"/>
        </w:rPr>
        <w:t>а</w:t>
      </w:r>
      <w:r w:rsidRPr="0090758B">
        <w:rPr>
          <w:bCs/>
        </w:rPr>
        <w:t xml:space="preserve"> </w:t>
      </w:r>
      <w:proofErr w:type="spellStart"/>
      <w:r w:rsidRPr="0090758B">
        <w:rPr>
          <w:bCs/>
        </w:rPr>
        <w:t>Олегівн</w:t>
      </w:r>
      <w:proofErr w:type="spellEnd"/>
      <w:r w:rsidRPr="0090758B">
        <w:rPr>
          <w:bCs/>
          <w:lang w:val="ru-RU"/>
        </w:rPr>
        <w:t>а</w:t>
      </w:r>
      <w:r w:rsidRPr="0090758B">
        <w:rPr>
          <w:rFonts w:eastAsia="Calibri"/>
          <w:lang w:eastAsia="en-US"/>
        </w:rPr>
        <w:t>)</w:t>
      </w:r>
      <w:r w:rsidRPr="0090758B">
        <w:rPr>
          <w:rFonts w:eastAsia="Calibri"/>
          <w:lang w:val="ru-RU" w:eastAsia="en-US"/>
        </w:rPr>
        <w:t>,</w:t>
      </w:r>
      <w:r w:rsidRPr="0090758B">
        <w:rPr>
          <w:rFonts w:eastAsia="Calibri"/>
          <w:lang w:eastAsia="en-US"/>
        </w:rPr>
        <w:t xml:space="preserve"> </w:t>
      </w:r>
      <w:r w:rsidRPr="0090758B">
        <w:t xml:space="preserve">керуючись </w:t>
      </w:r>
      <w:bookmarkStart w:id="13" w:name="_Hlk179366098"/>
      <w:proofErr w:type="spellStart"/>
      <w:r w:rsidRPr="0090758B">
        <w:rPr>
          <w:lang w:val="ru-RU"/>
        </w:rPr>
        <w:t>частиною</w:t>
      </w:r>
      <w:proofErr w:type="spellEnd"/>
      <w:r w:rsidRPr="0090758B">
        <w:rPr>
          <w:lang w:val="ru-RU"/>
        </w:rPr>
        <w:t xml:space="preserve"> 8 ст. 186 </w:t>
      </w:r>
      <w:r w:rsidRPr="0090758B">
        <w:t xml:space="preserve"> Земельного кодексу України</w:t>
      </w:r>
      <w:bookmarkEnd w:id="13"/>
      <w:r w:rsidRPr="0090758B">
        <w:t xml:space="preserve">, </w:t>
      </w:r>
      <w:proofErr w:type="spellStart"/>
      <w:r w:rsidRPr="0090758B">
        <w:rPr>
          <w:lang w:val="ru-RU"/>
        </w:rPr>
        <w:t>відповідно</w:t>
      </w:r>
      <w:proofErr w:type="spellEnd"/>
      <w:r w:rsidRPr="0090758B">
        <w:rPr>
          <w:lang w:val="ru-RU"/>
        </w:rPr>
        <w:t xml:space="preserve"> до </w:t>
      </w:r>
      <w:r w:rsidRPr="0090758B">
        <w:t>ст.</w:t>
      </w:r>
      <w:r w:rsidRPr="0090758B">
        <w:rPr>
          <w:lang w:val="ru-RU"/>
        </w:rPr>
        <w:t>ст</w:t>
      </w:r>
      <w:r w:rsidRPr="00EB18ED">
        <w:rPr>
          <w:lang w:val="ru-RU"/>
        </w:rPr>
        <w:t>.</w:t>
      </w:r>
      <w:r w:rsidRPr="00EB18ED">
        <w:t xml:space="preserve"> 12, </w:t>
      </w:r>
      <w:r w:rsidRPr="00EB18ED">
        <w:rPr>
          <w:lang w:val="ru-RU"/>
        </w:rPr>
        <w:t xml:space="preserve">120, 121, </w:t>
      </w:r>
      <w:proofErr w:type="spellStart"/>
      <w:r w:rsidRPr="00EB18ED">
        <w:t>пп</w:t>
      </w:r>
      <w:proofErr w:type="spellEnd"/>
      <w:r w:rsidRPr="00EB18ED">
        <w:t>. 5 п. 27 розділу Х «Перехідні</w:t>
      </w:r>
      <w:r w:rsidRPr="0090758B">
        <w:t xml:space="preserve"> положення» Земельного кодексу України, до частини 1 ст. 377 Цивільного кодексу України та пункту 34 частини першої статті 26 </w:t>
      </w:r>
      <w:r w:rsidRPr="0090758B">
        <w:rPr>
          <w:color w:val="000000" w:themeColor="text1"/>
        </w:rPr>
        <w:t>Закону України «Про місцеве самоврядування в Україні»,</w:t>
      </w:r>
      <w:r w:rsidRPr="0090758B">
        <w:rPr>
          <w:color w:val="000000"/>
        </w:rPr>
        <w:t xml:space="preserve"> та враховуючи висновки постійної комісії селищної ради з питань </w:t>
      </w:r>
      <w:r w:rsidRPr="0090758B">
        <w:rPr>
          <w:color w:val="000000" w:themeColor="text1"/>
        </w:rPr>
        <w:t xml:space="preserve">містобудування, будівництва,  земельних відносин та </w:t>
      </w:r>
      <w:r w:rsidRPr="0090758B">
        <w:t>екології, сесія селищної ради</w:t>
      </w:r>
    </w:p>
    <w:p w:rsidR="00C9502A" w:rsidRPr="0090758B" w:rsidRDefault="00C9502A" w:rsidP="00C9502A">
      <w:pPr>
        <w:ind w:firstLine="709"/>
      </w:pPr>
    </w:p>
    <w:p w:rsidR="00C9502A" w:rsidRPr="0090758B" w:rsidRDefault="00C9502A" w:rsidP="00C9502A">
      <w:pPr>
        <w:rPr>
          <w:b/>
        </w:rPr>
      </w:pPr>
      <w:r w:rsidRPr="0090758B">
        <w:rPr>
          <w:b/>
        </w:rPr>
        <w:t>ВИРІШИЛА:</w:t>
      </w:r>
    </w:p>
    <w:p w:rsidR="00C9502A" w:rsidRPr="0090758B" w:rsidRDefault="00C9502A" w:rsidP="00C9502A">
      <w:pPr>
        <w:ind w:firstLine="709"/>
        <w:jc w:val="both"/>
        <w:rPr>
          <w:b/>
        </w:rPr>
      </w:pPr>
    </w:p>
    <w:p w:rsidR="00C9502A" w:rsidRPr="00EB18ED" w:rsidRDefault="00C9502A" w:rsidP="00C9502A">
      <w:pPr>
        <w:pStyle w:val="a4"/>
        <w:numPr>
          <w:ilvl w:val="0"/>
          <w:numId w:val="1"/>
        </w:numPr>
        <w:spacing w:before="0" w:beforeAutospacing="0" w:after="0" w:afterAutospacing="0"/>
        <w:ind w:left="0" w:firstLine="0"/>
        <w:jc w:val="both"/>
        <w:rPr>
          <w:color w:val="333333"/>
          <w:shd w:val="clear" w:color="auto" w:fill="FFFFFF"/>
          <w:lang w:val="uk-UA"/>
        </w:rPr>
      </w:pPr>
      <w:r w:rsidRPr="00EB18ED">
        <w:rPr>
          <w:lang w:val="uk-UA"/>
        </w:rPr>
        <w:t xml:space="preserve">Відмовити </w:t>
      </w:r>
      <w:proofErr w:type="spellStart"/>
      <w:r w:rsidRPr="00EB18ED">
        <w:rPr>
          <w:bCs/>
        </w:rPr>
        <w:t>громадянам</w:t>
      </w:r>
      <w:proofErr w:type="spellEnd"/>
      <w:r w:rsidRPr="00EB18ED">
        <w:rPr>
          <w:bCs/>
        </w:rPr>
        <w:t xml:space="preserve"> </w:t>
      </w:r>
      <w:proofErr w:type="spellStart"/>
      <w:r w:rsidRPr="00EB18ED">
        <w:rPr>
          <w:bCs/>
        </w:rPr>
        <w:t>Коржосу</w:t>
      </w:r>
      <w:proofErr w:type="spellEnd"/>
      <w:r w:rsidRPr="00EB18ED">
        <w:rPr>
          <w:bCs/>
        </w:rPr>
        <w:t xml:space="preserve"> Денису </w:t>
      </w:r>
      <w:proofErr w:type="spellStart"/>
      <w:r w:rsidRPr="00EB18ED">
        <w:rPr>
          <w:bCs/>
        </w:rPr>
        <w:t>Васильовичу</w:t>
      </w:r>
      <w:proofErr w:type="spellEnd"/>
      <w:r w:rsidRPr="00EB18ED">
        <w:rPr>
          <w:bCs/>
        </w:rPr>
        <w:t xml:space="preserve">, жителю селища Ємільчине, </w:t>
      </w:r>
      <w:proofErr w:type="spellStart"/>
      <w:r w:rsidRPr="00EB18ED">
        <w:rPr>
          <w:bCs/>
        </w:rPr>
        <w:t>вул</w:t>
      </w:r>
      <w:proofErr w:type="spellEnd"/>
      <w:r w:rsidRPr="00EB18ED">
        <w:rPr>
          <w:bCs/>
        </w:rPr>
        <w:t xml:space="preserve">. Набережна, 4 кв. 2, та </w:t>
      </w:r>
      <w:proofErr w:type="spellStart"/>
      <w:r w:rsidRPr="00EB18ED">
        <w:rPr>
          <w:bCs/>
        </w:rPr>
        <w:t>Коржос</w:t>
      </w:r>
      <w:proofErr w:type="spellEnd"/>
      <w:r w:rsidRPr="00EB18ED">
        <w:rPr>
          <w:bCs/>
        </w:rPr>
        <w:t xml:space="preserve"> </w:t>
      </w:r>
      <w:proofErr w:type="spellStart"/>
      <w:r w:rsidRPr="00EB18ED">
        <w:rPr>
          <w:bCs/>
        </w:rPr>
        <w:t>Олені</w:t>
      </w:r>
      <w:proofErr w:type="spellEnd"/>
      <w:r w:rsidRPr="00EB18ED">
        <w:rPr>
          <w:bCs/>
        </w:rPr>
        <w:t xml:space="preserve"> </w:t>
      </w:r>
      <w:proofErr w:type="spellStart"/>
      <w:r w:rsidRPr="00EB18ED">
        <w:rPr>
          <w:bCs/>
        </w:rPr>
        <w:t>Олегівні</w:t>
      </w:r>
      <w:proofErr w:type="spellEnd"/>
      <w:r w:rsidRPr="00EB18ED">
        <w:rPr>
          <w:bCs/>
        </w:rPr>
        <w:t xml:space="preserve">, </w:t>
      </w:r>
      <w:proofErr w:type="spellStart"/>
      <w:r w:rsidRPr="00EB18ED">
        <w:rPr>
          <w:bCs/>
        </w:rPr>
        <w:t>жительки</w:t>
      </w:r>
      <w:proofErr w:type="spellEnd"/>
      <w:r w:rsidRPr="00EB18ED">
        <w:rPr>
          <w:bCs/>
        </w:rPr>
        <w:t xml:space="preserve"> м. Житомир, </w:t>
      </w:r>
      <w:proofErr w:type="spellStart"/>
      <w:r w:rsidRPr="00EB18ED">
        <w:rPr>
          <w:bCs/>
        </w:rPr>
        <w:t>вул</w:t>
      </w:r>
      <w:proofErr w:type="spellEnd"/>
      <w:r w:rsidRPr="00EB18ED">
        <w:rPr>
          <w:bCs/>
        </w:rPr>
        <w:t xml:space="preserve">. </w:t>
      </w:r>
      <w:proofErr w:type="spellStart"/>
      <w:r w:rsidRPr="00EB18ED">
        <w:rPr>
          <w:bCs/>
        </w:rPr>
        <w:t>Михайла</w:t>
      </w:r>
      <w:proofErr w:type="spellEnd"/>
      <w:r w:rsidRPr="00EB18ED">
        <w:rPr>
          <w:bCs/>
        </w:rPr>
        <w:t xml:space="preserve"> </w:t>
      </w:r>
      <w:proofErr w:type="spellStart"/>
      <w:r w:rsidRPr="00EB18ED">
        <w:rPr>
          <w:bCs/>
        </w:rPr>
        <w:t>Грушевського</w:t>
      </w:r>
      <w:proofErr w:type="spellEnd"/>
      <w:r w:rsidRPr="00EB18ED">
        <w:rPr>
          <w:bCs/>
        </w:rPr>
        <w:t xml:space="preserve">, 16 кв. 46, у </w:t>
      </w:r>
      <w:proofErr w:type="spellStart"/>
      <w:r w:rsidRPr="00EB18ED">
        <w:rPr>
          <w:bCs/>
        </w:rPr>
        <w:t>затвердженні</w:t>
      </w:r>
      <w:proofErr w:type="spellEnd"/>
      <w:r w:rsidRPr="00EB18ED">
        <w:rPr>
          <w:bCs/>
        </w:rPr>
        <w:t xml:space="preserve"> «</w:t>
      </w:r>
      <w:proofErr w:type="spellStart"/>
      <w:r w:rsidRPr="00EB18ED">
        <w:rPr>
          <w:bCs/>
        </w:rPr>
        <w:t>Технічної</w:t>
      </w:r>
      <w:proofErr w:type="spellEnd"/>
      <w:r w:rsidRPr="00EB18ED">
        <w:rPr>
          <w:bCs/>
        </w:rPr>
        <w:t xml:space="preserve"> </w:t>
      </w:r>
      <w:proofErr w:type="spellStart"/>
      <w:r w:rsidRPr="00EB18ED">
        <w:rPr>
          <w:bCs/>
        </w:rPr>
        <w:t>документації</w:t>
      </w:r>
      <w:proofErr w:type="spellEnd"/>
      <w:r w:rsidRPr="00EB18ED">
        <w:rPr>
          <w:bCs/>
        </w:rPr>
        <w:t xml:space="preserve"> </w:t>
      </w:r>
      <w:proofErr w:type="spellStart"/>
      <w:r w:rsidRPr="00EB18ED">
        <w:rPr>
          <w:bCs/>
        </w:rPr>
        <w:t>із</w:t>
      </w:r>
      <w:proofErr w:type="spellEnd"/>
      <w:r w:rsidRPr="00EB18ED">
        <w:rPr>
          <w:bCs/>
        </w:rPr>
        <w:t xml:space="preserve"> </w:t>
      </w:r>
      <w:proofErr w:type="spellStart"/>
      <w:r w:rsidRPr="00EB18ED">
        <w:rPr>
          <w:bCs/>
        </w:rPr>
        <w:t>землеустрою</w:t>
      </w:r>
      <w:proofErr w:type="spellEnd"/>
      <w:r w:rsidRPr="00EB18ED">
        <w:rPr>
          <w:bCs/>
        </w:rPr>
        <w:t xml:space="preserve"> </w:t>
      </w:r>
      <w:proofErr w:type="spellStart"/>
      <w:r w:rsidRPr="00EB18ED">
        <w:rPr>
          <w:bCs/>
        </w:rPr>
        <w:t>щодо</w:t>
      </w:r>
      <w:proofErr w:type="spellEnd"/>
      <w:r w:rsidRPr="00EB18ED">
        <w:rPr>
          <w:bCs/>
        </w:rPr>
        <w:t xml:space="preserve"> </w:t>
      </w:r>
      <w:proofErr w:type="spellStart"/>
      <w:r w:rsidRPr="00EB18ED">
        <w:rPr>
          <w:bCs/>
        </w:rPr>
        <w:t>встановлення</w:t>
      </w:r>
      <w:proofErr w:type="spellEnd"/>
      <w:r w:rsidRPr="00EB18ED">
        <w:rPr>
          <w:bCs/>
        </w:rPr>
        <w:t xml:space="preserve"> (</w:t>
      </w:r>
      <w:proofErr w:type="spellStart"/>
      <w:r w:rsidRPr="00EB18ED">
        <w:rPr>
          <w:bCs/>
        </w:rPr>
        <w:t>відновлення</w:t>
      </w:r>
      <w:proofErr w:type="spellEnd"/>
      <w:r w:rsidRPr="00EB18ED">
        <w:rPr>
          <w:bCs/>
        </w:rPr>
        <w:t xml:space="preserve">) меж </w:t>
      </w:r>
      <w:proofErr w:type="spellStart"/>
      <w:r w:rsidRPr="00EB18ED">
        <w:rPr>
          <w:bCs/>
        </w:rPr>
        <w:t>земельної</w:t>
      </w:r>
      <w:proofErr w:type="spellEnd"/>
      <w:r w:rsidRPr="00EB18ED">
        <w:rPr>
          <w:bCs/>
        </w:rPr>
        <w:t xml:space="preserve"> </w:t>
      </w:r>
      <w:proofErr w:type="spellStart"/>
      <w:r w:rsidRPr="00EB18ED">
        <w:rPr>
          <w:bCs/>
        </w:rPr>
        <w:t>ділянки</w:t>
      </w:r>
      <w:proofErr w:type="spellEnd"/>
      <w:r w:rsidRPr="00EB18ED">
        <w:rPr>
          <w:bCs/>
        </w:rPr>
        <w:t xml:space="preserve"> в </w:t>
      </w:r>
      <w:proofErr w:type="spellStart"/>
      <w:r w:rsidRPr="00EB18ED">
        <w:rPr>
          <w:bCs/>
        </w:rPr>
        <w:t>натурі</w:t>
      </w:r>
      <w:proofErr w:type="spellEnd"/>
      <w:r w:rsidRPr="00EB18ED">
        <w:rPr>
          <w:bCs/>
        </w:rPr>
        <w:t xml:space="preserve"> (на </w:t>
      </w:r>
      <w:proofErr w:type="spellStart"/>
      <w:r w:rsidRPr="00EB18ED">
        <w:rPr>
          <w:bCs/>
        </w:rPr>
        <w:t>місцевості</w:t>
      </w:r>
      <w:proofErr w:type="spellEnd"/>
      <w:r w:rsidRPr="00EB18ED">
        <w:rPr>
          <w:bCs/>
        </w:rPr>
        <w:t xml:space="preserve">) гр. </w:t>
      </w:r>
      <w:proofErr w:type="spellStart"/>
      <w:r w:rsidRPr="00EB18ED">
        <w:rPr>
          <w:bCs/>
        </w:rPr>
        <w:t>Коржоса</w:t>
      </w:r>
      <w:proofErr w:type="spellEnd"/>
      <w:r w:rsidRPr="00EB18ED">
        <w:rPr>
          <w:bCs/>
        </w:rPr>
        <w:t xml:space="preserve"> Дениса </w:t>
      </w:r>
      <w:proofErr w:type="spellStart"/>
      <w:r w:rsidRPr="00EB18ED">
        <w:rPr>
          <w:bCs/>
        </w:rPr>
        <w:t>Васильовича</w:t>
      </w:r>
      <w:proofErr w:type="spellEnd"/>
      <w:r w:rsidRPr="00EB18ED">
        <w:rPr>
          <w:bCs/>
        </w:rPr>
        <w:t xml:space="preserve"> (1/2) та </w:t>
      </w:r>
      <w:proofErr w:type="spellStart"/>
      <w:r w:rsidRPr="00EB18ED">
        <w:rPr>
          <w:bCs/>
        </w:rPr>
        <w:t>Коржос</w:t>
      </w:r>
      <w:proofErr w:type="spellEnd"/>
      <w:r w:rsidRPr="00EB18ED">
        <w:rPr>
          <w:bCs/>
        </w:rPr>
        <w:t xml:space="preserve"> Олени </w:t>
      </w:r>
      <w:proofErr w:type="spellStart"/>
      <w:r w:rsidRPr="00EB18ED">
        <w:rPr>
          <w:bCs/>
        </w:rPr>
        <w:t>Олегівни</w:t>
      </w:r>
      <w:proofErr w:type="spellEnd"/>
      <w:r w:rsidRPr="00EB18ED">
        <w:rPr>
          <w:bCs/>
        </w:rPr>
        <w:t xml:space="preserve"> (1/2) </w:t>
      </w:r>
      <w:r w:rsidRPr="00EB18ED">
        <w:rPr>
          <w:bCs/>
          <w:color w:val="000000"/>
        </w:rPr>
        <w:t xml:space="preserve">для </w:t>
      </w:r>
      <w:proofErr w:type="spellStart"/>
      <w:r w:rsidRPr="00EB18ED">
        <w:rPr>
          <w:bCs/>
          <w:color w:val="000000"/>
        </w:rPr>
        <w:t>будівництва</w:t>
      </w:r>
      <w:proofErr w:type="spellEnd"/>
      <w:r w:rsidRPr="00EB18ED">
        <w:rPr>
          <w:bCs/>
          <w:color w:val="000000"/>
        </w:rPr>
        <w:t xml:space="preserve"> і </w:t>
      </w:r>
      <w:proofErr w:type="spellStart"/>
      <w:r w:rsidRPr="00EB18ED">
        <w:rPr>
          <w:bCs/>
          <w:color w:val="000000"/>
        </w:rPr>
        <w:t>обслуговування</w:t>
      </w:r>
      <w:proofErr w:type="spellEnd"/>
      <w:r w:rsidRPr="00EB18ED">
        <w:rPr>
          <w:bCs/>
          <w:color w:val="000000"/>
        </w:rPr>
        <w:t xml:space="preserve"> </w:t>
      </w:r>
      <w:proofErr w:type="spellStart"/>
      <w:r w:rsidRPr="00EB18ED">
        <w:rPr>
          <w:bCs/>
          <w:color w:val="000000"/>
        </w:rPr>
        <w:t>житлового</w:t>
      </w:r>
      <w:proofErr w:type="spellEnd"/>
      <w:r w:rsidRPr="00EB18ED">
        <w:rPr>
          <w:bCs/>
          <w:color w:val="000000"/>
        </w:rPr>
        <w:t xml:space="preserve"> </w:t>
      </w:r>
      <w:proofErr w:type="spellStart"/>
      <w:r w:rsidRPr="00EB18ED">
        <w:rPr>
          <w:bCs/>
          <w:color w:val="000000"/>
        </w:rPr>
        <w:t>будинку</w:t>
      </w:r>
      <w:proofErr w:type="spellEnd"/>
      <w:r w:rsidRPr="00EB18ED">
        <w:rPr>
          <w:bCs/>
          <w:color w:val="000000"/>
        </w:rPr>
        <w:t xml:space="preserve">, </w:t>
      </w:r>
      <w:proofErr w:type="spellStart"/>
      <w:r w:rsidRPr="00EB18ED">
        <w:rPr>
          <w:bCs/>
          <w:color w:val="000000"/>
        </w:rPr>
        <w:t>господарських</w:t>
      </w:r>
      <w:proofErr w:type="spellEnd"/>
      <w:r w:rsidRPr="00EB18ED">
        <w:rPr>
          <w:bCs/>
          <w:color w:val="000000"/>
        </w:rPr>
        <w:t xml:space="preserve"> </w:t>
      </w:r>
      <w:proofErr w:type="spellStart"/>
      <w:r w:rsidRPr="00EB18ED">
        <w:rPr>
          <w:bCs/>
          <w:color w:val="000000"/>
        </w:rPr>
        <w:t>будівель</w:t>
      </w:r>
      <w:proofErr w:type="spellEnd"/>
      <w:r w:rsidRPr="00EB18ED">
        <w:rPr>
          <w:bCs/>
          <w:color w:val="000000"/>
        </w:rPr>
        <w:t xml:space="preserve"> і </w:t>
      </w:r>
      <w:proofErr w:type="spellStart"/>
      <w:r w:rsidRPr="00EB18ED">
        <w:rPr>
          <w:bCs/>
          <w:color w:val="000000"/>
        </w:rPr>
        <w:t>споруд</w:t>
      </w:r>
      <w:proofErr w:type="spellEnd"/>
      <w:r w:rsidRPr="00EB18ED">
        <w:rPr>
          <w:bCs/>
          <w:color w:val="000000"/>
        </w:rPr>
        <w:t xml:space="preserve"> (</w:t>
      </w:r>
      <w:proofErr w:type="spellStart"/>
      <w:r w:rsidRPr="00EB18ED">
        <w:rPr>
          <w:bCs/>
          <w:color w:val="000000"/>
        </w:rPr>
        <w:t>присадибна</w:t>
      </w:r>
      <w:proofErr w:type="spellEnd"/>
      <w:r w:rsidRPr="00EB18ED">
        <w:rPr>
          <w:bCs/>
          <w:color w:val="000000"/>
        </w:rPr>
        <w:t xml:space="preserve"> </w:t>
      </w:r>
      <w:proofErr w:type="spellStart"/>
      <w:r w:rsidRPr="00EB18ED">
        <w:rPr>
          <w:bCs/>
          <w:color w:val="000000"/>
        </w:rPr>
        <w:t>ділянка</w:t>
      </w:r>
      <w:proofErr w:type="spellEnd"/>
      <w:r w:rsidRPr="00EB18ED">
        <w:rPr>
          <w:bCs/>
          <w:color w:val="000000"/>
        </w:rPr>
        <w:t>)</w:t>
      </w:r>
      <w:r w:rsidRPr="00EB18ED">
        <w:rPr>
          <w:b/>
          <w:bCs/>
          <w:color w:val="000000"/>
          <w:lang w:val="uk-UA"/>
        </w:rPr>
        <w:t xml:space="preserve"> </w:t>
      </w:r>
      <w:r w:rsidRPr="00EB18ED">
        <w:rPr>
          <w:color w:val="000000"/>
          <w:lang w:val="uk-UA"/>
        </w:rPr>
        <w:t xml:space="preserve">на                                вул. Набережна, 4 </w:t>
      </w:r>
      <w:proofErr w:type="spellStart"/>
      <w:r w:rsidRPr="00EB18ED">
        <w:rPr>
          <w:color w:val="000000"/>
          <w:lang w:val="uk-UA"/>
        </w:rPr>
        <w:t>кв</w:t>
      </w:r>
      <w:proofErr w:type="spellEnd"/>
      <w:r w:rsidRPr="00EB18ED">
        <w:rPr>
          <w:color w:val="000000"/>
          <w:lang w:val="uk-UA"/>
        </w:rPr>
        <w:t xml:space="preserve">. 2, в селищі Ємільчине </w:t>
      </w:r>
      <w:proofErr w:type="spellStart"/>
      <w:r w:rsidRPr="00EB18ED">
        <w:rPr>
          <w:color w:val="000000"/>
          <w:lang w:val="uk-UA"/>
        </w:rPr>
        <w:t>Звягельського</w:t>
      </w:r>
      <w:proofErr w:type="spellEnd"/>
      <w:r w:rsidRPr="00EB18ED">
        <w:rPr>
          <w:color w:val="000000"/>
          <w:lang w:val="uk-UA"/>
        </w:rPr>
        <w:t xml:space="preserve"> району Житомирської області, загальною площею: 0,0704 га, </w:t>
      </w:r>
      <w:bookmarkStart w:id="14" w:name="_Hlk179365831"/>
      <w:r w:rsidRPr="00EB18ED">
        <w:rPr>
          <w:color w:val="000000"/>
          <w:lang w:val="uk-UA"/>
        </w:rPr>
        <w:t>площа земельної ділянки: 0,0407 га, кадастровий номер: 1821755100:07:018:0132;</w:t>
      </w:r>
      <w:bookmarkEnd w:id="14"/>
      <w:r w:rsidRPr="00EB18ED">
        <w:rPr>
          <w:color w:val="000000"/>
          <w:lang w:val="uk-UA"/>
        </w:rPr>
        <w:t xml:space="preserve"> площа земельної ділянки: 0,0140 га, кадастровий номер: </w:t>
      </w:r>
      <w:r w:rsidRPr="00EB18ED">
        <w:rPr>
          <w:color w:val="000000"/>
          <w:lang w:val="uk-UA"/>
        </w:rPr>
        <w:lastRenderedPageBreak/>
        <w:t xml:space="preserve">1821755100:07:018:0134; площа земельної ділянки: 0,0157 га, кадастровий номер: 1821755100:07:018:0133», відповідно до </w:t>
      </w:r>
      <w:r w:rsidRPr="00EB18ED">
        <w:rPr>
          <w:lang w:val="uk-UA"/>
        </w:rPr>
        <w:t xml:space="preserve">частини 8 ст. 186  Земельного кодексу України </w:t>
      </w:r>
      <w:r w:rsidRPr="00EB18ED">
        <w:rPr>
          <w:color w:val="333333"/>
          <w:shd w:val="clear" w:color="auto" w:fill="FFFFFF"/>
          <w:lang w:val="uk-UA"/>
        </w:rPr>
        <w:t>(підставою для відмови у погодженні та затвердженні документації із землеустрою може бути лише невідповідність її положень вимогам законів та прийнятих відповідно до них нормативно-правових актів, документації із землеустрою або містобудівної документації).</w:t>
      </w:r>
    </w:p>
    <w:p w:rsidR="00C9502A" w:rsidRPr="00EB18ED" w:rsidRDefault="00C9502A" w:rsidP="00C9502A">
      <w:pPr>
        <w:pStyle w:val="a4"/>
        <w:numPr>
          <w:ilvl w:val="0"/>
          <w:numId w:val="1"/>
        </w:numPr>
        <w:spacing w:before="0" w:beforeAutospacing="0" w:after="0" w:afterAutospacing="0"/>
        <w:ind w:left="0" w:firstLine="0"/>
        <w:jc w:val="both"/>
        <w:rPr>
          <w:lang w:val="uk-UA"/>
        </w:rPr>
      </w:pPr>
      <w:r w:rsidRPr="00EB18ED">
        <w:rPr>
          <w:color w:val="000000" w:themeColor="text1"/>
          <w:lang w:val="uk-UA"/>
        </w:rPr>
        <w:t xml:space="preserve">Повідомити </w:t>
      </w:r>
      <w:proofErr w:type="spellStart"/>
      <w:r w:rsidRPr="00EB18ED">
        <w:t>громадян</w:t>
      </w:r>
      <w:proofErr w:type="spellEnd"/>
      <w:r w:rsidRPr="00EB18ED">
        <w:t xml:space="preserve"> </w:t>
      </w:r>
      <w:proofErr w:type="spellStart"/>
      <w:r w:rsidRPr="00EB18ED">
        <w:t>Коржоса</w:t>
      </w:r>
      <w:proofErr w:type="spellEnd"/>
      <w:r w:rsidRPr="00EB18ED">
        <w:t xml:space="preserve"> Дениса </w:t>
      </w:r>
      <w:proofErr w:type="spellStart"/>
      <w:r w:rsidRPr="00EB18ED">
        <w:t>Васильовича</w:t>
      </w:r>
      <w:proofErr w:type="spellEnd"/>
      <w:r w:rsidRPr="00EB18ED">
        <w:t xml:space="preserve"> та </w:t>
      </w:r>
      <w:proofErr w:type="spellStart"/>
      <w:r w:rsidRPr="00EB18ED">
        <w:t>Коржос</w:t>
      </w:r>
      <w:proofErr w:type="spellEnd"/>
      <w:r w:rsidRPr="00EB18ED">
        <w:t xml:space="preserve"> </w:t>
      </w:r>
      <w:proofErr w:type="spellStart"/>
      <w:r w:rsidRPr="00EB18ED">
        <w:t>Олену</w:t>
      </w:r>
      <w:proofErr w:type="spellEnd"/>
      <w:r w:rsidRPr="00EB18ED">
        <w:t xml:space="preserve"> </w:t>
      </w:r>
      <w:proofErr w:type="spellStart"/>
      <w:r w:rsidRPr="00EB18ED">
        <w:t>Олегівну</w:t>
      </w:r>
      <w:proofErr w:type="spellEnd"/>
      <w:r w:rsidRPr="00EB18ED">
        <w:t xml:space="preserve"> про право на </w:t>
      </w:r>
      <w:proofErr w:type="spellStart"/>
      <w:r w:rsidRPr="00EB18ED">
        <w:t>оскарження</w:t>
      </w:r>
      <w:proofErr w:type="spellEnd"/>
      <w:r w:rsidRPr="00EB18ED">
        <w:t xml:space="preserve"> </w:t>
      </w:r>
      <w:proofErr w:type="spellStart"/>
      <w:r w:rsidRPr="00EB18ED">
        <w:t>рішення</w:t>
      </w:r>
      <w:proofErr w:type="spellEnd"/>
      <w:r w:rsidRPr="00EB18ED">
        <w:t xml:space="preserve">, </w:t>
      </w:r>
      <w:proofErr w:type="spellStart"/>
      <w:r w:rsidRPr="00EB18ED">
        <w:t>дій</w:t>
      </w:r>
      <w:proofErr w:type="spellEnd"/>
      <w:r w:rsidRPr="00EB18ED">
        <w:t xml:space="preserve"> </w:t>
      </w:r>
      <w:proofErr w:type="spellStart"/>
      <w:r w:rsidRPr="00EB18ED">
        <w:t>чи</w:t>
      </w:r>
      <w:proofErr w:type="spellEnd"/>
      <w:r w:rsidRPr="00EB18ED">
        <w:t xml:space="preserve"> </w:t>
      </w:r>
      <w:proofErr w:type="spellStart"/>
      <w:r w:rsidRPr="00EB18ED">
        <w:t>бездіяльності</w:t>
      </w:r>
      <w:proofErr w:type="spellEnd"/>
      <w:r w:rsidRPr="00EB18ED">
        <w:t xml:space="preserve"> </w:t>
      </w:r>
      <w:proofErr w:type="spellStart"/>
      <w:r w:rsidRPr="00EB18ED">
        <w:t>адміністративного</w:t>
      </w:r>
      <w:proofErr w:type="spellEnd"/>
      <w:r w:rsidRPr="00EB18ED">
        <w:t xml:space="preserve"> органу через </w:t>
      </w:r>
      <w:proofErr w:type="spellStart"/>
      <w:r w:rsidRPr="00EB18ED">
        <w:t>звернення</w:t>
      </w:r>
      <w:proofErr w:type="spellEnd"/>
      <w:r w:rsidRPr="00EB18ED">
        <w:t xml:space="preserve"> до </w:t>
      </w:r>
      <w:proofErr w:type="spellStart"/>
      <w:r w:rsidRPr="00EB18ED">
        <w:t>відповідного</w:t>
      </w:r>
      <w:proofErr w:type="spellEnd"/>
      <w:r w:rsidRPr="00EB18ED">
        <w:t xml:space="preserve"> суду в порядку та строки, </w:t>
      </w:r>
      <w:proofErr w:type="spellStart"/>
      <w:r w:rsidRPr="00EB18ED">
        <w:t>визначені</w:t>
      </w:r>
      <w:proofErr w:type="spellEnd"/>
      <w:r w:rsidRPr="00EB18ED">
        <w:t xml:space="preserve"> </w:t>
      </w:r>
      <w:proofErr w:type="spellStart"/>
      <w:r w:rsidRPr="00EB18ED">
        <w:t>чинним</w:t>
      </w:r>
      <w:proofErr w:type="spellEnd"/>
      <w:r w:rsidRPr="00EB18ED">
        <w:t xml:space="preserve"> </w:t>
      </w:r>
      <w:proofErr w:type="spellStart"/>
      <w:r w:rsidRPr="00EB18ED">
        <w:t>процесуальним</w:t>
      </w:r>
      <w:proofErr w:type="spellEnd"/>
      <w:r w:rsidRPr="00EB18ED">
        <w:t xml:space="preserve"> </w:t>
      </w:r>
      <w:proofErr w:type="spellStart"/>
      <w:r w:rsidRPr="00EB18ED">
        <w:t>законодавством</w:t>
      </w:r>
      <w:proofErr w:type="spellEnd"/>
      <w:r w:rsidRPr="00EB18ED">
        <w:t xml:space="preserve"> </w:t>
      </w:r>
      <w:proofErr w:type="spellStart"/>
      <w:r w:rsidRPr="00EB18ED">
        <w:t>України</w:t>
      </w:r>
      <w:proofErr w:type="spellEnd"/>
      <w:r w:rsidRPr="00EB18ED">
        <w:t>.</w:t>
      </w:r>
    </w:p>
    <w:p w:rsidR="00C9502A" w:rsidRPr="00EB18ED" w:rsidRDefault="00C9502A" w:rsidP="00C9502A">
      <w:pPr>
        <w:pStyle w:val="a4"/>
        <w:numPr>
          <w:ilvl w:val="0"/>
          <w:numId w:val="1"/>
        </w:numPr>
        <w:spacing w:before="0" w:beforeAutospacing="0" w:after="0" w:afterAutospacing="0"/>
        <w:ind w:left="0" w:firstLine="0"/>
        <w:jc w:val="both"/>
        <w:rPr>
          <w:lang w:val="uk-UA"/>
        </w:rPr>
      </w:pPr>
      <w:r w:rsidRPr="00EB18ED">
        <w:rPr>
          <w:color w:val="000000" w:themeColor="text1"/>
        </w:rPr>
        <w:t xml:space="preserve">Контроль за </w:t>
      </w:r>
      <w:proofErr w:type="spellStart"/>
      <w:r w:rsidRPr="00EB18ED">
        <w:rPr>
          <w:color w:val="000000" w:themeColor="text1"/>
        </w:rPr>
        <w:t>виконанням</w:t>
      </w:r>
      <w:proofErr w:type="spellEnd"/>
      <w:r w:rsidRPr="00EB18ED">
        <w:rPr>
          <w:color w:val="000000" w:themeColor="text1"/>
        </w:rPr>
        <w:t xml:space="preserve"> </w:t>
      </w:r>
      <w:proofErr w:type="spellStart"/>
      <w:r w:rsidRPr="00EB18ED">
        <w:rPr>
          <w:color w:val="000000" w:themeColor="text1"/>
        </w:rPr>
        <w:t>даного</w:t>
      </w:r>
      <w:proofErr w:type="spellEnd"/>
      <w:r w:rsidRPr="00EB18ED">
        <w:rPr>
          <w:color w:val="000000" w:themeColor="text1"/>
        </w:rPr>
        <w:t xml:space="preserve"> </w:t>
      </w:r>
      <w:proofErr w:type="spellStart"/>
      <w:r w:rsidRPr="00EB18ED">
        <w:rPr>
          <w:color w:val="000000" w:themeColor="text1"/>
        </w:rPr>
        <w:t>рішення</w:t>
      </w:r>
      <w:proofErr w:type="spellEnd"/>
      <w:r w:rsidRPr="00EB18ED">
        <w:rPr>
          <w:color w:val="000000" w:themeColor="text1"/>
        </w:rPr>
        <w:t xml:space="preserve"> </w:t>
      </w:r>
      <w:proofErr w:type="spellStart"/>
      <w:r w:rsidRPr="00EB18ED">
        <w:rPr>
          <w:color w:val="000000" w:themeColor="text1"/>
        </w:rPr>
        <w:t>покласти</w:t>
      </w:r>
      <w:proofErr w:type="spellEnd"/>
      <w:r w:rsidRPr="00EB18ED">
        <w:rPr>
          <w:color w:val="000000" w:themeColor="text1"/>
        </w:rPr>
        <w:t xml:space="preserve"> на </w:t>
      </w:r>
      <w:proofErr w:type="spellStart"/>
      <w:r w:rsidRPr="00EB18ED">
        <w:rPr>
          <w:color w:val="000000" w:themeColor="text1"/>
        </w:rPr>
        <w:t>постійну</w:t>
      </w:r>
      <w:proofErr w:type="spellEnd"/>
      <w:r w:rsidRPr="00EB18ED">
        <w:rPr>
          <w:color w:val="000000" w:themeColor="text1"/>
        </w:rPr>
        <w:t xml:space="preserve"> </w:t>
      </w:r>
      <w:proofErr w:type="spellStart"/>
      <w:r w:rsidRPr="00EB18ED">
        <w:rPr>
          <w:color w:val="000000" w:themeColor="text1"/>
        </w:rPr>
        <w:t>комісію</w:t>
      </w:r>
      <w:proofErr w:type="spellEnd"/>
      <w:r w:rsidRPr="00EB18ED">
        <w:rPr>
          <w:color w:val="000000" w:themeColor="text1"/>
        </w:rPr>
        <w:t xml:space="preserve"> з </w:t>
      </w:r>
      <w:proofErr w:type="spellStart"/>
      <w:r w:rsidRPr="00EB18ED">
        <w:rPr>
          <w:color w:val="000000" w:themeColor="text1"/>
        </w:rPr>
        <w:t>питань</w:t>
      </w:r>
      <w:proofErr w:type="spellEnd"/>
      <w:r w:rsidRPr="00EB18ED">
        <w:rPr>
          <w:color w:val="000000" w:themeColor="text1"/>
        </w:rPr>
        <w:t xml:space="preserve"> </w:t>
      </w:r>
      <w:proofErr w:type="spellStart"/>
      <w:r w:rsidRPr="00EB18ED">
        <w:rPr>
          <w:color w:val="000000" w:themeColor="text1"/>
        </w:rPr>
        <w:t>містобудування</w:t>
      </w:r>
      <w:proofErr w:type="spellEnd"/>
      <w:r w:rsidRPr="00EB18ED">
        <w:rPr>
          <w:color w:val="000000" w:themeColor="text1"/>
        </w:rPr>
        <w:t xml:space="preserve">, </w:t>
      </w:r>
      <w:proofErr w:type="spellStart"/>
      <w:proofErr w:type="gramStart"/>
      <w:r w:rsidRPr="00EB18ED">
        <w:rPr>
          <w:color w:val="000000" w:themeColor="text1"/>
        </w:rPr>
        <w:t>будівництва</w:t>
      </w:r>
      <w:proofErr w:type="spellEnd"/>
      <w:r w:rsidRPr="00EB18ED">
        <w:rPr>
          <w:color w:val="000000" w:themeColor="text1"/>
        </w:rPr>
        <w:t xml:space="preserve">,  </w:t>
      </w:r>
      <w:proofErr w:type="spellStart"/>
      <w:r w:rsidRPr="00EB18ED">
        <w:t>земельних</w:t>
      </w:r>
      <w:proofErr w:type="spellEnd"/>
      <w:proofErr w:type="gramEnd"/>
      <w:r w:rsidRPr="00EB18ED">
        <w:t xml:space="preserve"> </w:t>
      </w:r>
      <w:proofErr w:type="spellStart"/>
      <w:r w:rsidRPr="00EB18ED">
        <w:t>відносин</w:t>
      </w:r>
      <w:proofErr w:type="spellEnd"/>
      <w:r w:rsidRPr="00EB18ED">
        <w:t xml:space="preserve"> та </w:t>
      </w:r>
      <w:proofErr w:type="spellStart"/>
      <w:r w:rsidRPr="00EB18ED">
        <w:t>екології</w:t>
      </w:r>
      <w:proofErr w:type="spellEnd"/>
      <w:r w:rsidRPr="00EB18ED">
        <w:rPr>
          <w:color w:val="000000" w:themeColor="text1"/>
        </w:rPr>
        <w:t>.</w:t>
      </w:r>
    </w:p>
    <w:p w:rsidR="00C9502A" w:rsidRPr="0090758B" w:rsidRDefault="00C9502A" w:rsidP="00C9502A">
      <w:pPr>
        <w:spacing w:line="276" w:lineRule="auto"/>
        <w:rPr>
          <w:b/>
        </w:rPr>
      </w:pPr>
    </w:p>
    <w:p w:rsidR="00C9502A" w:rsidRPr="0090758B" w:rsidRDefault="00C9502A" w:rsidP="00C9502A">
      <w:pPr>
        <w:spacing w:line="276" w:lineRule="auto"/>
        <w:jc w:val="center"/>
        <w:rPr>
          <w:b/>
        </w:rPr>
      </w:pPr>
    </w:p>
    <w:tbl>
      <w:tblPr>
        <w:tblW w:w="9648" w:type="dxa"/>
        <w:tblLook w:val="01E0" w:firstRow="1" w:lastRow="1" w:firstColumn="1" w:lastColumn="1" w:noHBand="0" w:noVBand="0"/>
      </w:tblPr>
      <w:tblGrid>
        <w:gridCol w:w="7128"/>
        <w:gridCol w:w="2520"/>
      </w:tblGrid>
      <w:tr w:rsidR="00C9502A" w:rsidRPr="0090758B" w:rsidTr="00FB5B20">
        <w:tc>
          <w:tcPr>
            <w:tcW w:w="7128" w:type="dxa"/>
            <w:hideMark/>
          </w:tcPr>
          <w:p w:rsidR="00C9502A" w:rsidRPr="0090758B" w:rsidRDefault="00C9502A" w:rsidP="00FB5B20">
            <w:pPr>
              <w:spacing w:line="276" w:lineRule="auto"/>
            </w:pPr>
            <w:r w:rsidRPr="0090758B">
              <w:t>Селищний голова</w:t>
            </w:r>
          </w:p>
        </w:tc>
        <w:tc>
          <w:tcPr>
            <w:tcW w:w="2520" w:type="dxa"/>
            <w:hideMark/>
          </w:tcPr>
          <w:p w:rsidR="00C9502A" w:rsidRPr="0090758B" w:rsidRDefault="00C9502A" w:rsidP="00FB5B20">
            <w:pPr>
              <w:spacing w:line="276" w:lineRule="auto"/>
            </w:pPr>
            <w:r w:rsidRPr="0090758B">
              <w:t>Сергій ВОЛОЩУК</w:t>
            </w:r>
          </w:p>
        </w:tc>
      </w:tr>
    </w:tbl>
    <w:p w:rsidR="00C9502A" w:rsidRPr="0090758B" w:rsidRDefault="00C9502A" w:rsidP="00C9502A">
      <w:pPr>
        <w:pStyle w:val="a3"/>
        <w:rPr>
          <w:rFonts w:ascii="Times New Roman" w:hAnsi="Times New Roman"/>
          <w:b/>
          <w:sz w:val="24"/>
          <w:szCs w:val="24"/>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jc w:val="center"/>
        <w:rPr>
          <w:rFonts w:eastAsia="Calibri"/>
          <w:b/>
        </w:rPr>
      </w:pPr>
    </w:p>
    <w:p w:rsidR="00C9502A" w:rsidRDefault="00C9502A" w:rsidP="00C9502A">
      <w:pPr>
        <w:rPr>
          <w:rFonts w:eastAsia="Calibri"/>
          <w:b/>
        </w:rPr>
      </w:pPr>
      <w:bookmarkStart w:id="15" w:name="_GoBack"/>
      <w:bookmarkEnd w:id="15"/>
    </w:p>
    <w:sectPr w:rsidR="00C9502A" w:rsidSect="006C7B9E">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A0BD3"/>
    <w:multiLevelType w:val="hybridMultilevel"/>
    <w:tmpl w:val="E4B81404"/>
    <w:lvl w:ilvl="0" w:tplc="74F2EB2E">
      <w:start w:val="1"/>
      <w:numFmt w:val="decimal"/>
      <w:lvlText w:val="%1."/>
      <w:lvlJc w:val="left"/>
      <w:pPr>
        <w:ind w:left="1065" w:hanging="705"/>
      </w:pPr>
      <w:rPr>
        <w:rFonts w:hint="default"/>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B87"/>
    <w:rsid w:val="00680B87"/>
    <w:rsid w:val="00C9502A"/>
    <w:rsid w:val="00E82A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9150D"/>
  <w15:chartTrackingRefBased/>
  <w15:docId w15:val="{A064C1E0-77C9-495E-B353-874E7F8E2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0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502A"/>
    <w:pPr>
      <w:spacing w:after="0" w:line="240" w:lineRule="auto"/>
    </w:pPr>
    <w:rPr>
      <w:rFonts w:ascii="Calibri" w:eastAsia="Calibri" w:hAnsi="Calibri" w:cs="Times New Roman"/>
    </w:rPr>
  </w:style>
  <w:style w:type="paragraph" w:styleId="a4">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uiPriority w:val="99"/>
    <w:unhideWhenUsed/>
    <w:qFormat/>
    <w:rsid w:val="00C9502A"/>
    <w:pPr>
      <w:spacing w:before="100" w:beforeAutospacing="1" w:after="100" w:afterAutospacing="1"/>
    </w:pPr>
    <w:rPr>
      <w:lang w:val="ru-RU"/>
    </w:rPr>
  </w:style>
  <w:style w:type="character" w:customStyle="1" w:styleId="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4"/>
    <w:uiPriority w:val="99"/>
    <w:locked/>
    <w:rsid w:val="00C9502A"/>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2403</Words>
  <Characters>1370</Characters>
  <Application>Microsoft Office Word</Application>
  <DocSecurity>0</DocSecurity>
  <Lines>11</Lines>
  <Paragraphs>7</Paragraphs>
  <ScaleCrop>false</ScaleCrop>
  <Company>SPecialiST RePack</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2024-10-10T09:57:00Z</dcterms:created>
  <dcterms:modified xsi:type="dcterms:W3CDTF">2024-10-10T09:57:00Z</dcterms:modified>
</cp:coreProperties>
</file>