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74E" w:rsidRPr="0042074E" w:rsidRDefault="0042074E" w:rsidP="0042074E">
      <w:pPr>
        <w:tabs>
          <w:tab w:val="left" w:pos="2268"/>
          <w:tab w:val="left" w:pos="4536"/>
        </w:tabs>
        <w:jc w:val="right"/>
        <w:rPr>
          <w:rFonts w:ascii="Times New Roman" w:hAnsi="Times New Roman" w:cs="Times New Roman"/>
          <w:b/>
          <w:sz w:val="24"/>
          <w:szCs w:val="24"/>
        </w:rPr>
      </w:pPr>
      <w:r w:rsidRPr="0042074E">
        <w:rPr>
          <w:rFonts w:ascii="Times New Roman" w:hAnsi="Times New Roman" w:cs="Times New Roman"/>
          <w:b/>
          <w:sz w:val="24"/>
          <w:szCs w:val="24"/>
        </w:rPr>
        <w:t>ПРОЕКТ</w:t>
      </w:r>
    </w:p>
    <w:p w:rsidR="0042074E" w:rsidRPr="0042074E" w:rsidRDefault="0042074E" w:rsidP="0042074E">
      <w:pPr>
        <w:tabs>
          <w:tab w:val="left" w:pos="2268"/>
          <w:tab w:val="left" w:pos="4536"/>
        </w:tabs>
        <w:jc w:val="center"/>
        <w:rPr>
          <w:rFonts w:ascii="Times New Roman" w:hAnsi="Times New Roman" w:cs="Times New Roman"/>
          <w:sz w:val="24"/>
          <w:szCs w:val="24"/>
        </w:rPr>
      </w:pPr>
      <w:r w:rsidRPr="0042074E">
        <w:rPr>
          <w:rFonts w:ascii="Times New Roman" w:hAnsi="Times New Roman" w:cs="Times New Roman"/>
          <w:noProof/>
          <w:sz w:val="24"/>
          <w:szCs w:val="24"/>
          <w:lang w:eastAsia="uk-UA"/>
        </w:rPr>
        <w:drawing>
          <wp:inline distT="0" distB="0" distL="0" distR="0" wp14:anchorId="6EC6EFA8" wp14:editId="60E4EF99">
            <wp:extent cx="497840" cy="67564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840" cy="675640"/>
                    </a:xfrm>
                    <a:prstGeom prst="rect">
                      <a:avLst/>
                    </a:prstGeom>
                    <a:noFill/>
                    <a:ln>
                      <a:noFill/>
                    </a:ln>
                  </pic:spPr>
                </pic:pic>
              </a:graphicData>
            </a:graphic>
          </wp:inline>
        </w:drawing>
      </w:r>
    </w:p>
    <w:p w:rsidR="0042074E" w:rsidRPr="0042074E" w:rsidRDefault="0042074E" w:rsidP="0042074E">
      <w:pPr>
        <w:jc w:val="center"/>
        <w:rPr>
          <w:rFonts w:ascii="Times New Roman" w:hAnsi="Times New Roman" w:cs="Times New Roman"/>
          <w:sz w:val="24"/>
          <w:szCs w:val="24"/>
        </w:rPr>
      </w:pPr>
      <w:r w:rsidRPr="0042074E">
        <w:rPr>
          <w:rFonts w:ascii="Times New Roman" w:hAnsi="Times New Roman" w:cs="Times New Roman"/>
          <w:sz w:val="24"/>
          <w:szCs w:val="24"/>
        </w:rPr>
        <w:t>ЄМІЛЬЧИНСЬКА СЕЛИЩНА РАДА</w:t>
      </w:r>
    </w:p>
    <w:p w:rsidR="0042074E" w:rsidRPr="0042074E" w:rsidRDefault="0042074E" w:rsidP="0042074E">
      <w:pPr>
        <w:jc w:val="center"/>
        <w:rPr>
          <w:rFonts w:ascii="Times New Roman" w:hAnsi="Times New Roman" w:cs="Times New Roman"/>
          <w:sz w:val="24"/>
          <w:szCs w:val="24"/>
        </w:rPr>
      </w:pPr>
      <w:r w:rsidRPr="0042074E">
        <w:rPr>
          <w:rFonts w:ascii="Times New Roman" w:hAnsi="Times New Roman" w:cs="Times New Roman"/>
          <w:sz w:val="24"/>
          <w:szCs w:val="24"/>
        </w:rPr>
        <w:t>ЖИТОМИРСЬКОЇ ОБЛАСТІ</w:t>
      </w:r>
    </w:p>
    <w:p w:rsidR="0042074E" w:rsidRPr="0042074E" w:rsidRDefault="0042074E" w:rsidP="0042074E">
      <w:pPr>
        <w:jc w:val="center"/>
        <w:rPr>
          <w:rFonts w:ascii="Times New Roman" w:hAnsi="Times New Roman" w:cs="Times New Roman"/>
          <w:b/>
          <w:bCs/>
          <w:sz w:val="24"/>
          <w:szCs w:val="24"/>
        </w:rPr>
      </w:pPr>
      <w:r w:rsidRPr="0042074E">
        <w:rPr>
          <w:rFonts w:ascii="Times New Roman" w:hAnsi="Times New Roman" w:cs="Times New Roman"/>
          <w:b/>
          <w:bCs/>
          <w:sz w:val="24"/>
          <w:szCs w:val="24"/>
        </w:rPr>
        <w:t>РІШЕННЯ</w:t>
      </w:r>
    </w:p>
    <w:tbl>
      <w:tblPr>
        <w:tblW w:w="5000" w:type="pct"/>
        <w:jc w:val="center"/>
        <w:tblLook w:val="01E0" w:firstRow="1" w:lastRow="1" w:firstColumn="1" w:lastColumn="1" w:noHBand="0" w:noVBand="0"/>
      </w:tblPr>
      <w:tblGrid>
        <w:gridCol w:w="3205"/>
        <w:gridCol w:w="3219"/>
        <w:gridCol w:w="3215"/>
      </w:tblGrid>
      <w:tr w:rsidR="0042074E" w:rsidRPr="0042074E" w:rsidTr="00FB5B20">
        <w:trPr>
          <w:jc w:val="center"/>
        </w:trPr>
        <w:tc>
          <w:tcPr>
            <w:tcW w:w="3183" w:type="dxa"/>
            <w:hideMark/>
          </w:tcPr>
          <w:p w:rsidR="0042074E" w:rsidRPr="0042074E" w:rsidRDefault="0042074E" w:rsidP="00FB5B20">
            <w:pPr>
              <w:spacing w:line="252" w:lineRule="auto"/>
              <w:rPr>
                <w:rFonts w:ascii="Times New Roman" w:hAnsi="Times New Roman" w:cs="Times New Roman"/>
                <w:sz w:val="24"/>
                <w:szCs w:val="24"/>
                <w:highlight w:val="yellow"/>
              </w:rPr>
            </w:pPr>
            <w:r w:rsidRPr="0042074E">
              <w:rPr>
                <w:rFonts w:ascii="Times New Roman" w:hAnsi="Times New Roman" w:cs="Times New Roman"/>
                <w:sz w:val="24"/>
                <w:szCs w:val="24"/>
              </w:rPr>
              <w:t xml:space="preserve">Двадцять восьма сесія      </w:t>
            </w:r>
          </w:p>
        </w:tc>
        <w:tc>
          <w:tcPr>
            <w:tcW w:w="3196" w:type="dxa"/>
          </w:tcPr>
          <w:p w:rsidR="0042074E" w:rsidRPr="0042074E" w:rsidRDefault="0042074E" w:rsidP="00FB5B20">
            <w:pPr>
              <w:spacing w:line="252" w:lineRule="auto"/>
              <w:jc w:val="center"/>
              <w:rPr>
                <w:rFonts w:ascii="Times New Roman" w:hAnsi="Times New Roman" w:cs="Times New Roman"/>
                <w:sz w:val="24"/>
                <w:szCs w:val="24"/>
                <w:highlight w:val="yellow"/>
              </w:rPr>
            </w:pPr>
          </w:p>
        </w:tc>
        <w:tc>
          <w:tcPr>
            <w:tcW w:w="3192" w:type="dxa"/>
            <w:hideMark/>
          </w:tcPr>
          <w:p w:rsidR="0042074E" w:rsidRPr="0042074E" w:rsidRDefault="0042074E" w:rsidP="00FB5B20">
            <w:pPr>
              <w:spacing w:line="252" w:lineRule="auto"/>
              <w:rPr>
                <w:rFonts w:ascii="Times New Roman" w:hAnsi="Times New Roman" w:cs="Times New Roman"/>
                <w:sz w:val="24"/>
                <w:szCs w:val="24"/>
                <w:highlight w:val="yellow"/>
                <w:lang w:val="ru-RU"/>
              </w:rPr>
            </w:pPr>
            <w:r w:rsidRPr="0042074E">
              <w:rPr>
                <w:rFonts w:ascii="Times New Roman" w:hAnsi="Times New Roman" w:cs="Times New Roman"/>
                <w:sz w:val="24"/>
                <w:szCs w:val="24"/>
                <w:lang w:val="en-US"/>
              </w:rPr>
              <w:t>VI</w:t>
            </w:r>
            <w:r w:rsidRPr="0042074E">
              <w:rPr>
                <w:rFonts w:ascii="Times New Roman" w:hAnsi="Times New Roman" w:cs="Times New Roman"/>
                <w:sz w:val="24"/>
                <w:szCs w:val="24"/>
              </w:rPr>
              <w:t>І</w:t>
            </w:r>
            <w:r w:rsidRPr="0042074E">
              <w:rPr>
                <w:rFonts w:ascii="Times New Roman" w:hAnsi="Times New Roman" w:cs="Times New Roman"/>
                <w:sz w:val="24"/>
                <w:szCs w:val="24"/>
                <w:lang w:val="en-US"/>
              </w:rPr>
              <w:t xml:space="preserve">I </w:t>
            </w:r>
            <w:r w:rsidRPr="0042074E">
              <w:rPr>
                <w:rFonts w:ascii="Times New Roman" w:hAnsi="Times New Roman" w:cs="Times New Roman"/>
                <w:sz w:val="24"/>
                <w:szCs w:val="24"/>
              </w:rPr>
              <w:t>скликання</w:t>
            </w:r>
          </w:p>
        </w:tc>
      </w:tr>
      <w:tr w:rsidR="0042074E" w:rsidRPr="0042074E" w:rsidTr="00FB5B20">
        <w:trPr>
          <w:jc w:val="center"/>
        </w:trPr>
        <w:tc>
          <w:tcPr>
            <w:tcW w:w="3183" w:type="dxa"/>
            <w:hideMark/>
          </w:tcPr>
          <w:p w:rsidR="0042074E" w:rsidRPr="0042074E" w:rsidRDefault="0042074E" w:rsidP="00FB5B20">
            <w:pPr>
              <w:spacing w:line="252" w:lineRule="auto"/>
              <w:rPr>
                <w:rFonts w:ascii="Times New Roman" w:hAnsi="Times New Roman" w:cs="Times New Roman"/>
                <w:color w:val="FF0000"/>
                <w:sz w:val="24"/>
                <w:szCs w:val="24"/>
                <w:highlight w:val="yellow"/>
              </w:rPr>
            </w:pPr>
            <w:r w:rsidRPr="0042074E">
              <w:rPr>
                <w:rFonts w:ascii="Times New Roman" w:hAnsi="Times New Roman" w:cs="Times New Roman"/>
                <w:sz w:val="24"/>
                <w:szCs w:val="24"/>
              </w:rPr>
              <w:t xml:space="preserve">"23" жовтня 2024 р.  </w:t>
            </w:r>
          </w:p>
        </w:tc>
        <w:tc>
          <w:tcPr>
            <w:tcW w:w="3196" w:type="dxa"/>
            <w:hideMark/>
          </w:tcPr>
          <w:p w:rsidR="0042074E" w:rsidRPr="0042074E" w:rsidRDefault="0042074E" w:rsidP="00FB5B20">
            <w:pPr>
              <w:spacing w:line="252" w:lineRule="auto"/>
              <w:jc w:val="center"/>
              <w:rPr>
                <w:rFonts w:ascii="Times New Roman" w:hAnsi="Times New Roman" w:cs="Times New Roman"/>
                <w:sz w:val="24"/>
                <w:szCs w:val="24"/>
                <w:highlight w:val="yellow"/>
              </w:rPr>
            </w:pPr>
            <w:r w:rsidRPr="0042074E">
              <w:rPr>
                <w:rFonts w:ascii="Times New Roman" w:hAnsi="Times New Roman" w:cs="Times New Roman"/>
                <w:sz w:val="24"/>
                <w:szCs w:val="24"/>
              </w:rPr>
              <w:t>селище Ємільчине</w:t>
            </w:r>
          </w:p>
        </w:tc>
        <w:tc>
          <w:tcPr>
            <w:tcW w:w="3192" w:type="dxa"/>
            <w:hideMark/>
          </w:tcPr>
          <w:p w:rsidR="0042074E" w:rsidRPr="0042074E" w:rsidRDefault="0042074E" w:rsidP="00FB5B20">
            <w:pPr>
              <w:spacing w:line="252" w:lineRule="auto"/>
              <w:rPr>
                <w:rFonts w:ascii="Times New Roman" w:hAnsi="Times New Roman" w:cs="Times New Roman"/>
                <w:sz w:val="24"/>
                <w:szCs w:val="24"/>
                <w:highlight w:val="yellow"/>
              </w:rPr>
            </w:pPr>
            <w:r w:rsidRPr="0042074E">
              <w:rPr>
                <w:rFonts w:ascii="Times New Roman" w:hAnsi="Times New Roman" w:cs="Times New Roman"/>
                <w:sz w:val="24"/>
                <w:szCs w:val="24"/>
              </w:rPr>
              <w:t xml:space="preserve">№ </w:t>
            </w:r>
          </w:p>
        </w:tc>
      </w:tr>
    </w:tbl>
    <w:p w:rsidR="0042074E" w:rsidRPr="0042074E" w:rsidRDefault="0042074E" w:rsidP="0042074E">
      <w:pPr>
        <w:rPr>
          <w:rFonts w:ascii="Times New Roman" w:hAnsi="Times New Roman" w:cs="Times New Roman"/>
          <w:sz w:val="24"/>
          <w:szCs w:val="24"/>
        </w:rPr>
      </w:pPr>
    </w:p>
    <w:tbl>
      <w:tblPr>
        <w:tblW w:w="9639" w:type="dxa"/>
        <w:tblLook w:val="01E0" w:firstRow="1" w:lastRow="1" w:firstColumn="1" w:lastColumn="1" w:noHBand="0" w:noVBand="0"/>
      </w:tblPr>
      <w:tblGrid>
        <w:gridCol w:w="4395"/>
        <w:gridCol w:w="5244"/>
      </w:tblGrid>
      <w:tr w:rsidR="0042074E" w:rsidRPr="0042074E" w:rsidTr="00FB5B20">
        <w:trPr>
          <w:trHeight w:val="1174"/>
        </w:trPr>
        <w:tc>
          <w:tcPr>
            <w:tcW w:w="4395" w:type="dxa"/>
            <w:hideMark/>
          </w:tcPr>
          <w:p w:rsidR="0042074E" w:rsidRPr="0042074E" w:rsidRDefault="0042074E" w:rsidP="00FB5B20">
            <w:pPr>
              <w:spacing w:line="256" w:lineRule="auto"/>
              <w:jc w:val="both"/>
              <w:rPr>
                <w:rFonts w:ascii="Times New Roman" w:hAnsi="Times New Roman" w:cs="Times New Roman"/>
                <w:b/>
                <w:bCs/>
                <w:sz w:val="24"/>
                <w:szCs w:val="24"/>
              </w:rPr>
            </w:pPr>
            <w:bookmarkStart w:id="0" w:name="_Hlk137020050"/>
            <w:bookmarkStart w:id="1" w:name="_Hlk157153302"/>
            <w:r w:rsidRPr="0042074E">
              <w:rPr>
                <w:rFonts w:ascii="Times New Roman" w:hAnsi="Times New Roman" w:cs="Times New Roman"/>
                <w:b/>
                <w:bCs/>
                <w:sz w:val="24"/>
                <w:szCs w:val="24"/>
              </w:rPr>
              <w:t xml:space="preserve">Про внесення змін до рішення </w:t>
            </w:r>
            <w:bookmarkStart w:id="2" w:name="_Hlk163557909"/>
            <w:r w:rsidRPr="0042074E">
              <w:rPr>
                <w:rFonts w:ascii="Times New Roman" w:hAnsi="Times New Roman" w:cs="Times New Roman"/>
                <w:b/>
                <w:bCs/>
                <w:sz w:val="24"/>
                <w:szCs w:val="24"/>
              </w:rPr>
              <w:t xml:space="preserve">24 сесії </w:t>
            </w:r>
            <w:r w:rsidRPr="0042074E">
              <w:rPr>
                <w:rFonts w:ascii="Times New Roman" w:hAnsi="Times New Roman" w:cs="Times New Roman"/>
                <w:b/>
                <w:bCs/>
                <w:sz w:val="24"/>
                <w:szCs w:val="24"/>
                <w:lang w:val="en-US"/>
              </w:rPr>
              <w:t>VI</w:t>
            </w:r>
            <w:r w:rsidRPr="0042074E">
              <w:rPr>
                <w:rFonts w:ascii="Times New Roman" w:hAnsi="Times New Roman" w:cs="Times New Roman"/>
                <w:b/>
                <w:bCs/>
                <w:sz w:val="24"/>
                <w:szCs w:val="24"/>
              </w:rPr>
              <w:t>І</w:t>
            </w:r>
            <w:r w:rsidRPr="0042074E">
              <w:rPr>
                <w:rFonts w:ascii="Times New Roman" w:hAnsi="Times New Roman" w:cs="Times New Roman"/>
                <w:b/>
                <w:bCs/>
                <w:sz w:val="24"/>
                <w:szCs w:val="24"/>
                <w:lang w:val="en-US"/>
              </w:rPr>
              <w:t>I</w:t>
            </w:r>
            <w:r w:rsidRPr="0042074E">
              <w:rPr>
                <w:rFonts w:ascii="Times New Roman" w:hAnsi="Times New Roman" w:cs="Times New Roman"/>
                <w:b/>
                <w:bCs/>
                <w:sz w:val="24"/>
                <w:szCs w:val="24"/>
              </w:rPr>
              <w:t xml:space="preserve"> скликання Ємільчинської селищної ради від 07.02.2024 року                  № 3211 «Про включення до переліку земельних ділянок, право оренди на які виставляється на земельні торги окремими лотами, та продаж права оренди земельної ділянки на конкурентних засадах (на земельних торгах)</w:t>
            </w:r>
            <w:r w:rsidRPr="0042074E">
              <w:rPr>
                <w:rFonts w:ascii="Times New Roman" w:hAnsi="Times New Roman" w:cs="Times New Roman"/>
                <w:b/>
                <w:bCs/>
                <w:sz w:val="24"/>
                <w:szCs w:val="24"/>
                <w:lang w:val="ru-RU"/>
              </w:rPr>
              <w:t xml:space="preserve"> на 2024 рік</w:t>
            </w:r>
            <w:r w:rsidRPr="0042074E">
              <w:rPr>
                <w:rFonts w:ascii="Times New Roman" w:hAnsi="Times New Roman" w:cs="Times New Roman"/>
                <w:b/>
                <w:bCs/>
                <w:sz w:val="24"/>
                <w:szCs w:val="24"/>
              </w:rPr>
              <w:t xml:space="preserve">» </w:t>
            </w:r>
            <w:bookmarkEnd w:id="2"/>
            <w:r w:rsidRPr="0042074E">
              <w:rPr>
                <w:rFonts w:ascii="Times New Roman" w:hAnsi="Times New Roman" w:cs="Times New Roman"/>
                <w:b/>
                <w:bCs/>
                <w:sz w:val="24"/>
                <w:szCs w:val="24"/>
              </w:rPr>
              <w:t xml:space="preserve"> </w:t>
            </w:r>
            <w:bookmarkEnd w:id="0"/>
            <w:bookmarkEnd w:id="1"/>
          </w:p>
        </w:tc>
        <w:tc>
          <w:tcPr>
            <w:tcW w:w="5244" w:type="dxa"/>
          </w:tcPr>
          <w:p w:rsidR="0042074E" w:rsidRPr="0042074E" w:rsidRDefault="0042074E" w:rsidP="00FB5B20">
            <w:pPr>
              <w:spacing w:line="256" w:lineRule="auto"/>
              <w:rPr>
                <w:rFonts w:ascii="Times New Roman" w:hAnsi="Times New Roman" w:cs="Times New Roman"/>
                <w:sz w:val="24"/>
                <w:szCs w:val="24"/>
              </w:rPr>
            </w:pPr>
          </w:p>
          <w:p w:rsidR="0042074E" w:rsidRPr="0042074E" w:rsidRDefault="0042074E" w:rsidP="00FB5B20">
            <w:pPr>
              <w:spacing w:line="256" w:lineRule="auto"/>
              <w:rPr>
                <w:rFonts w:ascii="Times New Roman" w:hAnsi="Times New Roman" w:cs="Times New Roman"/>
                <w:sz w:val="24"/>
                <w:szCs w:val="24"/>
              </w:rPr>
            </w:pPr>
          </w:p>
        </w:tc>
      </w:tr>
    </w:tbl>
    <w:p w:rsidR="0042074E" w:rsidRPr="0042074E" w:rsidRDefault="0042074E" w:rsidP="0042074E">
      <w:pPr>
        <w:shd w:val="clear" w:color="auto" w:fill="FFFFFF"/>
        <w:tabs>
          <w:tab w:val="left" w:pos="567"/>
        </w:tabs>
        <w:jc w:val="both"/>
        <w:rPr>
          <w:rFonts w:ascii="Times New Roman" w:hAnsi="Times New Roman" w:cs="Times New Roman"/>
          <w:sz w:val="24"/>
          <w:szCs w:val="24"/>
          <w:highlight w:val="green"/>
          <w:lang w:eastAsia="uk-UA"/>
        </w:rPr>
      </w:pPr>
    </w:p>
    <w:p w:rsidR="0042074E" w:rsidRPr="0042074E" w:rsidRDefault="0042074E" w:rsidP="0042074E">
      <w:pPr>
        <w:ind w:firstLine="720"/>
        <w:jc w:val="both"/>
        <w:rPr>
          <w:rFonts w:ascii="Times New Roman" w:hAnsi="Times New Roman" w:cs="Times New Roman"/>
          <w:sz w:val="24"/>
          <w:szCs w:val="24"/>
        </w:rPr>
      </w:pPr>
      <w:r w:rsidRPr="0042074E">
        <w:rPr>
          <w:rFonts w:ascii="Times New Roman" w:hAnsi="Times New Roman" w:cs="Times New Roman"/>
          <w:sz w:val="24"/>
          <w:szCs w:val="24"/>
        </w:rPr>
        <w:t>З</w:t>
      </w:r>
      <w:r w:rsidRPr="0042074E">
        <w:rPr>
          <w:rFonts w:ascii="Times New Roman" w:hAnsi="Times New Roman" w:cs="Times New Roman"/>
          <w:color w:val="2B2B2B"/>
          <w:spacing w:val="8"/>
          <w:sz w:val="24"/>
          <w:szCs w:val="24"/>
        </w:rPr>
        <w:t xml:space="preserve"> метою забезпечення ефективного використання земель, </w:t>
      </w:r>
      <w:r w:rsidRPr="0042074E">
        <w:rPr>
          <w:rFonts w:ascii="Times New Roman" w:hAnsi="Times New Roman" w:cs="Times New Roman"/>
          <w:sz w:val="24"/>
          <w:szCs w:val="24"/>
        </w:rPr>
        <w:t xml:space="preserve">наповнення бюджету селищної ради, залучення інвестицій в розвиток населених пунктів, створення сприятливих умов для розвитку підприємництва на території Ємільчинської ТГ, беручи до уваги Витяг з Державного реєстру речових прав від  </w:t>
      </w:r>
      <w:r w:rsidRPr="0042074E">
        <w:rPr>
          <w:rFonts w:ascii="Times New Roman" w:hAnsi="Times New Roman" w:cs="Times New Roman"/>
          <w:color w:val="333333"/>
          <w:sz w:val="24"/>
          <w:szCs w:val="24"/>
        </w:rPr>
        <w:t xml:space="preserve">05.04.2023 </w:t>
      </w:r>
      <w:r w:rsidRPr="0042074E">
        <w:rPr>
          <w:rFonts w:ascii="Times New Roman" w:hAnsi="Times New Roman" w:cs="Times New Roman"/>
          <w:sz w:val="24"/>
          <w:szCs w:val="24"/>
        </w:rPr>
        <w:t xml:space="preserve">року, індексний номер витягу: 328180949 (на земельну ділянку площею </w:t>
      </w:r>
      <w:bookmarkStart w:id="3" w:name="_Hlk179450201"/>
      <w:r w:rsidRPr="0042074E">
        <w:rPr>
          <w:rFonts w:ascii="Times New Roman" w:hAnsi="Times New Roman" w:cs="Times New Roman"/>
          <w:sz w:val="24"/>
          <w:szCs w:val="24"/>
        </w:rPr>
        <w:t xml:space="preserve">95,1598 </w:t>
      </w:r>
      <w:bookmarkEnd w:id="3"/>
      <w:r w:rsidRPr="0042074E">
        <w:rPr>
          <w:rFonts w:ascii="Times New Roman" w:hAnsi="Times New Roman" w:cs="Times New Roman"/>
          <w:sz w:val="24"/>
          <w:szCs w:val="24"/>
        </w:rPr>
        <w:t xml:space="preserve">га, кадастровий номер: </w:t>
      </w:r>
      <w:bookmarkStart w:id="4" w:name="_Hlk179450736"/>
      <w:r w:rsidRPr="0042074E">
        <w:rPr>
          <w:rFonts w:ascii="Times New Roman" w:hAnsi="Times New Roman" w:cs="Times New Roman"/>
          <w:sz w:val="24"/>
          <w:szCs w:val="24"/>
        </w:rPr>
        <w:t>1821784200:06:000:0184</w:t>
      </w:r>
      <w:bookmarkEnd w:id="4"/>
      <w:r w:rsidRPr="0042074E">
        <w:rPr>
          <w:rFonts w:ascii="Times New Roman" w:hAnsi="Times New Roman" w:cs="Times New Roman"/>
          <w:sz w:val="24"/>
          <w:szCs w:val="24"/>
        </w:rPr>
        <w:t xml:space="preserve">, цільове призначення – </w:t>
      </w:r>
      <w:bookmarkStart w:id="5" w:name="_Hlk179450947"/>
      <w:r w:rsidRPr="0042074E">
        <w:rPr>
          <w:rFonts w:ascii="Times New Roman" w:hAnsi="Times New Roman" w:cs="Times New Roman"/>
          <w:color w:val="000000" w:themeColor="text1"/>
          <w:sz w:val="24"/>
          <w:szCs w:val="24"/>
        </w:rPr>
        <w:t>для культурно - оздоровчих  потреб, рекреаційних, спортивних і туристичних цілей (КВЦПЗ 10.08)</w:t>
      </w:r>
      <w:bookmarkEnd w:id="5"/>
      <w:r w:rsidRPr="0042074E">
        <w:rPr>
          <w:rFonts w:ascii="Times New Roman" w:hAnsi="Times New Roman" w:cs="Times New Roman"/>
          <w:sz w:val="24"/>
          <w:szCs w:val="24"/>
        </w:rPr>
        <w:t xml:space="preserve">, реєстраційний номер об`єкта нерухомого майна: 2716234018217, номер відомостей про речове право: 49826856),  </w:t>
      </w:r>
      <w:r w:rsidRPr="0042074E">
        <w:rPr>
          <w:rFonts w:ascii="Times New Roman" w:hAnsi="Times New Roman" w:cs="Times New Roman"/>
          <w:color w:val="000000"/>
          <w:sz w:val="24"/>
          <w:szCs w:val="24"/>
          <w:lang w:eastAsia="uk-UA"/>
        </w:rPr>
        <w:t xml:space="preserve">керуючись </w:t>
      </w:r>
      <w:r w:rsidRPr="0042074E">
        <w:rPr>
          <w:rFonts w:ascii="Times New Roman" w:hAnsi="Times New Roman" w:cs="Times New Roman"/>
          <w:sz w:val="24"/>
          <w:szCs w:val="24"/>
        </w:rPr>
        <w:t xml:space="preserve">статтями 12, 122, 134 - 139 Земельного кодексу України, відповідно до пункту 34 частини першої статті 26 Закону України «Про місцеве самоврядування в Україні», </w:t>
      </w:r>
      <w:r w:rsidRPr="0042074E">
        <w:rPr>
          <w:rFonts w:ascii="Times New Roman" w:hAnsi="Times New Roman" w:cs="Times New Roman"/>
          <w:color w:val="000000"/>
          <w:sz w:val="24"/>
          <w:szCs w:val="24"/>
        </w:rPr>
        <w:t xml:space="preserve">та враховуючи висновки постійної комісії селищної ради з питань </w:t>
      </w:r>
      <w:r w:rsidRPr="0042074E">
        <w:rPr>
          <w:rFonts w:ascii="Times New Roman" w:hAnsi="Times New Roman" w:cs="Times New Roman"/>
          <w:color w:val="000000" w:themeColor="text1"/>
          <w:sz w:val="24"/>
          <w:szCs w:val="24"/>
        </w:rPr>
        <w:t xml:space="preserve">містобудування, будівництва,  земельних відносин та </w:t>
      </w:r>
      <w:r w:rsidRPr="0042074E">
        <w:rPr>
          <w:rFonts w:ascii="Times New Roman" w:hAnsi="Times New Roman" w:cs="Times New Roman"/>
          <w:sz w:val="24"/>
          <w:szCs w:val="24"/>
        </w:rPr>
        <w:t>екології, сесія селищної ради</w:t>
      </w:r>
    </w:p>
    <w:p w:rsidR="0042074E" w:rsidRPr="0042074E" w:rsidRDefault="0042074E" w:rsidP="0042074E">
      <w:pPr>
        <w:jc w:val="both"/>
        <w:rPr>
          <w:rFonts w:ascii="Times New Roman" w:hAnsi="Times New Roman" w:cs="Times New Roman"/>
          <w:b/>
          <w:bCs/>
          <w:sz w:val="24"/>
          <w:szCs w:val="24"/>
          <w:lang w:val="ru-RU"/>
        </w:rPr>
      </w:pPr>
      <w:r w:rsidRPr="0042074E">
        <w:rPr>
          <w:rFonts w:ascii="Times New Roman" w:hAnsi="Times New Roman" w:cs="Times New Roman"/>
          <w:b/>
          <w:bCs/>
          <w:sz w:val="24"/>
          <w:szCs w:val="24"/>
          <w:lang w:val="ru-RU"/>
        </w:rPr>
        <w:t>ВИРІШИЛА:</w:t>
      </w:r>
    </w:p>
    <w:p w:rsidR="0042074E" w:rsidRPr="0042074E" w:rsidRDefault="0042074E" w:rsidP="0042074E">
      <w:pPr>
        <w:pStyle w:val="a3"/>
        <w:numPr>
          <w:ilvl w:val="0"/>
          <w:numId w:val="1"/>
        </w:numPr>
        <w:ind w:left="0" w:firstLine="0"/>
        <w:jc w:val="both"/>
      </w:pPr>
      <w:r w:rsidRPr="0042074E">
        <w:t xml:space="preserve">Внести зміни до рішення </w:t>
      </w:r>
      <w:r w:rsidRPr="0042074E">
        <w:rPr>
          <w:lang w:val="uk-UA"/>
        </w:rPr>
        <w:t>24</w:t>
      </w:r>
      <w:r w:rsidRPr="0042074E">
        <w:t xml:space="preserve"> сесії </w:t>
      </w:r>
      <w:r w:rsidRPr="0042074E">
        <w:rPr>
          <w:lang w:val="en-US"/>
        </w:rPr>
        <w:t>VI</w:t>
      </w:r>
      <w:r w:rsidRPr="0042074E">
        <w:t>І</w:t>
      </w:r>
      <w:r w:rsidRPr="0042074E">
        <w:rPr>
          <w:lang w:val="en-US"/>
        </w:rPr>
        <w:t>I</w:t>
      </w:r>
      <w:r w:rsidRPr="0042074E">
        <w:t xml:space="preserve"> скликання Ємільчинської селищної ради від </w:t>
      </w:r>
      <w:r w:rsidRPr="0042074E">
        <w:rPr>
          <w:lang w:val="uk-UA"/>
        </w:rPr>
        <w:t>07</w:t>
      </w:r>
      <w:r w:rsidRPr="0042074E">
        <w:t>.0</w:t>
      </w:r>
      <w:r w:rsidRPr="0042074E">
        <w:rPr>
          <w:lang w:val="uk-UA"/>
        </w:rPr>
        <w:t>2</w:t>
      </w:r>
      <w:r w:rsidRPr="0042074E">
        <w:t>.202</w:t>
      </w:r>
      <w:r w:rsidRPr="0042074E">
        <w:rPr>
          <w:lang w:val="uk-UA"/>
        </w:rPr>
        <w:t>4</w:t>
      </w:r>
      <w:r w:rsidRPr="0042074E">
        <w:t xml:space="preserve"> року №</w:t>
      </w:r>
      <w:r w:rsidRPr="0042074E">
        <w:rPr>
          <w:lang w:val="uk-UA"/>
        </w:rPr>
        <w:t xml:space="preserve"> 3211</w:t>
      </w:r>
      <w:r w:rsidRPr="0042074E">
        <w:t xml:space="preserve"> «Про включення до переліку земельних ділянок, право оренди на які виставляється на земельні торги окремими лотами, та продаж права оренди земельної ділянки на конкурентних засадах (на земельних торгах) на 2024 рік», при цьому доповнити пункт 1 підпунктом 1.4, а саме:</w:t>
      </w:r>
    </w:p>
    <w:p w:rsidR="0042074E" w:rsidRPr="0042074E" w:rsidRDefault="0042074E" w:rsidP="0042074E">
      <w:pPr>
        <w:pStyle w:val="a3"/>
        <w:numPr>
          <w:ilvl w:val="1"/>
          <w:numId w:val="2"/>
        </w:numPr>
        <w:ind w:left="0" w:firstLine="0"/>
        <w:jc w:val="both"/>
        <w:rPr>
          <w:bCs/>
        </w:rPr>
      </w:pPr>
      <w:r w:rsidRPr="0042074E">
        <w:rPr>
          <w:bCs/>
        </w:rPr>
        <w:t xml:space="preserve">земельну ділянку комунальної власності загальною площею </w:t>
      </w:r>
      <w:r w:rsidRPr="0042074E">
        <w:rPr>
          <w:lang w:val="uk-UA"/>
        </w:rPr>
        <w:t>95,1598</w:t>
      </w:r>
      <w:r w:rsidRPr="0042074E">
        <w:t xml:space="preserve"> </w:t>
      </w:r>
      <w:r w:rsidRPr="0042074E">
        <w:rPr>
          <w:bCs/>
        </w:rPr>
        <w:t xml:space="preserve">га, в т.ч. площа дзеркала вод 81,3664 га, кадастровий номер земельної ділянки </w:t>
      </w:r>
      <w:r w:rsidRPr="0042074E">
        <w:t>182178</w:t>
      </w:r>
      <w:r w:rsidRPr="0042074E">
        <w:rPr>
          <w:lang w:val="uk-UA"/>
        </w:rPr>
        <w:t>4200</w:t>
      </w:r>
      <w:r w:rsidRPr="0042074E">
        <w:t>:0</w:t>
      </w:r>
      <w:r w:rsidRPr="0042074E">
        <w:rPr>
          <w:lang w:val="uk-UA"/>
        </w:rPr>
        <w:t>6</w:t>
      </w:r>
      <w:r w:rsidRPr="0042074E">
        <w:t>:00</w:t>
      </w:r>
      <w:r w:rsidRPr="0042074E">
        <w:rPr>
          <w:lang w:val="uk-UA"/>
        </w:rPr>
        <w:t>0</w:t>
      </w:r>
      <w:r w:rsidRPr="0042074E">
        <w:t>:0</w:t>
      </w:r>
      <w:r w:rsidRPr="0042074E">
        <w:rPr>
          <w:lang w:val="uk-UA"/>
        </w:rPr>
        <w:t>184</w:t>
      </w:r>
      <w:r w:rsidRPr="0042074E">
        <w:rPr>
          <w:bCs/>
        </w:rPr>
        <w:t xml:space="preserve">, категорія земель: землі водного фонду, цільове призначення – </w:t>
      </w:r>
      <w:r w:rsidRPr="0042074E">
        <w:rPr>
          <w:color w:val="000000" w:themeColor="text1"/>
          <w:lang w:val="uk-UA"/>
        </w:rPr>
        <w:t xml:space="preserve">для культурно - </w:t>
      </w:r>
      <w:proofErr w:type="gramStart"/>
      <w:r w:rsidRPr="0042074E">
        <w:rPr>
          <w:color w:val="000000" w:themeColor="text1"/>
          <w:lang w:val="uk-UA"/>
        </w:rPr>
        <w:t>оздоровчих  потреб</w:t>
      </w:r>
      <w:proofErr w:type="gramEnd"/>
      <w:r w:rsidRPr="0042074E">
        <w:rPr>
          <w:color w:val="000000" w:themeColor="text1"/>
          <w:lang w:val="uk-UA"/>
        </w:rPr>
        <w:t>, рекреаційних, спортивних і туристичних цілей (КВЦПЗ 10.08)</w:t>
      </w:r>
      <w:r w:rsidRPr="0042074E">
        <w:rPr>
          <w:bCs/>
        </w:rPr>
        <w:t>,  яка розташована  за межами населеного пункту с. Миколаївка на території Ємільчинської селищної ради Звягельського району Житомирської області.</w:t>
      </w:r>
    </w:p>
    <w:p w:rsidR="0042074E" w:rsidRPr="0042074E" w:rsidRDefault="0042074E" w:rsidP="0042074E">
      <w:pPr>
        <w:pStyle w:val="a3"/>
        <w:numPr>
          <w:ilvl w:val="0"/>
          <w:numId w:val="2"/>
        </w:numPr>
        <w:shd w:val="clear" w:color="auto" w:fill="FFFFFF"/>
        <w:ind w:left="0" w:firstLine="0"/>
        <w:contextualSpacing/>
        <w:jc w:val="both"/>
        <w:rPr>
          <w:color w:val="2B2B2B"/>
        </w:rPr>
      </w:pPr>
      <w:r w:rsidRPr="0042074E">
        <w:rPr>
          <w:color w:val="2B2B2B"/>
        </w:rPr>
        <w:lastRenderedPageBreak/>
        <w:t xml:space="preserve">Відділу земельних ресурсів селищної ради забезпечити підготовку </w:t>
      </w:r>
      <w:r w:rsidRPr="0042074E">
        <w:t xml:space="preserve">лотів до проведення земельних торгів у формі аукціону щодо продажу прав (оренди) на земельні ділянки. </w:t>
      </w:r>
      <w:r w:rsidRPr="0042074E">
        <w:rPr>
          <w:color w:val="2B2B2B"/>
        </w:rPr>
        <w:t xml:space="preserve">                                                    </w:t>
      </w:r>
    </w:p>
    <w:p w:rsidR="0042074E" w:rsidRPr="0042074E" w:rsidRDefault="0042074E" w:rsidP="0042074E">
      <w:pPr>
        <w:numPr>
          <w:ilvl w:val="0"/>
          <w:numId w:val="2"/>
        </w:numPr>
        <w:spacing w:after="0" w:line="240" w:lineRule="auto"/>
        <w:ind w:left="0" w:firstLine="0"/>
        <w:contextualSpacing/>
        <w:jc w:val="both"/>
        <w:rPr>
          <w:rFonts w:ascii="Times New Roman" w:hAnsi="Times New Roman" w:cs="Times New Roman"/>
          <w:sz w:val="24"/>
          <w:szCs w:val="24"/>
          <w:lang w:val="ru-RU"/>
        </w:rPr>
      </w:pPr>
      <w:r w:rsidRPr="0042074E">
        <w:rPr>
          <w:rFonts w:ascii="Times New Roman" w:hAnsi="Times New Roman" w:cs="Times New Roman"/>
          <w:sz w:val="24"/>
          <w:szCs w:val="24"/>
          <w:lang w:val="ru-RU"/>
        </w:rPr>
        <w:t>Контроль за виконанням даного рішення покласти на постійну комісію селищної ради з питань містобудування, будівництва, земельних відносин та екології.</w:t>
      </w:r>
    </w:p>
    <w:p w:rsidR="0042074E" w:rsidRPr="0042074E" w:rsidRDefault="0042074E" w:rsidP="0042074E">
      <w:pPr>
        <w:contextualSpacing/>
        <w:jc w:val="both"/>
        <w:rPr>
          <w:rFonts w:ascii="Times New Roman" w:hAnsi="Times New Roman" w:cs="Times New Roman"/>
          <w:sz w:val="24"/>
          <w:szCs w:val="24"/>
          <w:lang w:val="ru-RU"/>
        </w:rPr>
      </w:pPr>
    </w:p>
    <w:tbl>
      <w:tblPr>
        <w:tblW w:w="9648" w:type="dxa"/>
        <w:tblLook w:val="01E0" w:firstRow="1" w:lastRow="1" w:firstColumn="1" w:lastColumn="1" w:noHBand="0" w:noVBand="0"/>
      </w:tblPr>
      <w:tblGrid>
        <w:gridCol w:w="7128"/>
        <w:gridCol w:w="2520"/>
      </w:tblGrid>
      <w:tr w:rsidR="0042074E" w:rsidRPr="0042074E" w:rsidTr="00FB5B20">
        <w:tc>
          <w:tcPr>
            <w:tcW w:w="7128" w:type="dxa"/>
            <w:hideMark/>
          </w:tcPr>
          <w:p w:rsidR="0042074E" w:rsidRPr="0042074E" w:rsidRDefault="0042074E" w:rsidP="00FB5B20">
            <w:pPr>
              <w:spacing w:line="256" w:lineRule="auto"/>
              <w:rPr>
                <w:rFonts w:ascii="Times New Roman" w:hAnsi="Times New Roman" w:cs="Times New Roman"/>
                <w:sz w:val="24"/>
                <w:szCs w:val="24"/>
              </w:rPr>
            </w:pPr>
            <w:r w:rsidRPr="0042074E">
              <w:rPr>
                <w:rFonts w:ascii="Times New Roman" w:hAnsi="Times New Roman" w:cs="Times New Roman"/>
                <w:sz w:val="24"/>
                <w:szCs w:val="24"/>
              </w:rPr>
              <w:t>Селищний голова</w:t>
            </w:r>
          </w:p>
        </w:tc>
        <w:tc>
          <w:tcPr>
            <w:tcW w:w="2520" w:type="dxa"/>
            <w:hideMark/>
          </w:tcPr>
          <w:p w:rsidR="0042074E" w:rsidRPr="0042074E" w:rsidRDefault="0042074E" w:rsidP="00FB5B20">
            <w:pPr>
              <w:spacing w:line="256" w:lineRule="auto"/>
              <w:rPr>
                <w:rFonts w:ascii="Times New Roman" w:hAnsi="Times New Roman" w:cs="Times New Roman"/>
                <w:sz w:val="24"/>
                <w:szCs w:val="24"/>
              </w:rPr>
            </w:pPr>
            <w:r w:rsidRPr="0042074E">
              <w:rPr>
                <w:rFonts w:ascii="Times New Roman" w:hAnsi="Times New Roman" w:cs="Times New Roman"/>
                <w:sz w:val="24"/>
                <w:szCs w:val="24"/>
              </w:rPr>
              <w:t>Сергій ВОЛОЩУК</w:t>
            </w:r>
          </w:p>
        </w:tc>
      </w:tr>
    </w:tbl>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5B405D" w:rsidRDefault="005B405D"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r w:rsidRPr="0042074E">
        <w:rPr>
          <w:rFonts w:ascii="Times New Roman" w:hAnsi="Times New Roman" w:cs="Times New Roman"/>
          <w:b/>
          <w:sz w:val="24"/>
          <w:szCs w:val="24"/>
        </w:rPr>
        <w:lastRenderedPageBreak/>
        <w:t>ПРОЕКТ</w:t>
      </w:r>
    </w:p>
    <w:p w:rsidR="0042074E" w:rsidRPr="0042074E" w:rsidRDefault="0042074E" w:rsidP="0042074E">
      <w:pPr>
        <w:tabs>
          <w:tab w:val="left" w:pos="2268"/>
          <w:tab w:val="left" w:pos="4536"/>
        </w:tabs>
        <w:jc w:val="center"/>
        <w:rPr>
          <w:rFonts w:ascii="Times New Roman" w:hAnsi="Times New Roman" w:cs="Times New Roman"/>
          <w:sz w:val="24"/>
          <w:szCs w:val="24"/>
        </w:rPr>
      </w:pPr>
      <w:r w:rsidRPr="0042074E">
        <w:rPr>
          <w:rFonts w:ascii="Times New Roman" w:hAnsi="Times New Roman" w:cs="Times New Roman"/>
          <w:noProof/>
          <w:sz w:val="24"/>
          <w:szCs w:val="24"/>
          <w:lang w:eastAsia="uk-UA"/>
        </w:rPr>
        <w:drawing>
          <wp:inline distT="0" distB="0" distL="0" distR="0" wp14:anchorId="49C8AC41" wp14:editId="32851421">
            <wp:extent cx="497840" cy="6756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840" cy="675640"/>
                    </a:xfrm>
                    <a:prstGeom prst="rect">
                      <a:avLst/>
                    </a:prstGeom>
                    <a:noFill/>
                    <a:ln>
                      <a:noFill/>
                    </a:ln>
                  </pic:spPr>
                </pic:pic>
              </a:graphicData>
            </a:graphic>
          </wp:inline>
        </w:drawing>
      </w:r>
    </w:p>
    <w:p w:rsidR="0042074E" w:rsidRPr="0042074E" w:rsidRDefault="0042074E" w:rsidP="0042074E">
      <w:pPr>
        <w:jc w:val="center"/>
        <w:rPr>
          <w:rFonts w:ascii="Times New Roman" w:hAnsi="Times New Roman" w:cs="Times New Roman"/>
          <w:sz w:val="24"/>
          <w:szCs w:val="24"/>
        </w:rPr>
      </w:pPr>
      <w:r w:rsidRPr="0042074E">
        <w:rPr>
          <w:rFonts w:ascii="Times New Roman" w:hAnsi="Times New Roman" w:cs="Times New Roman"/>
          <w:sz w:val="24"/>
          <w:szCs w:val="24"/>
        </w:rPr>
        <w:t>ЄМІЛЬЧИНСЬКА СЕЛИЩНА РАДА</w:t>
      </w:r>
    </w:p>
    <w:p w:rsidR="0042074E" w:rsidRPr="0042074E" w:rsidRDefault="0042074E" w:rsidP="0042074E">
      <w:pPr>
        <w:jc w:val="center"/>
        <w:rPr>
          <w:rFonts w:ascii="Times New Roman" w:hAnsi="Times New Roman" w:cs="Times New Roman"/>
          <w:sz w:val="24"/>
          <w:szCs w:val="24"/>
        </w:rPr>
      </w:pPr>
      <w:r w:rsidRPr="0042074E">
        <w:rPr>
          <w:rFonts w:ascii="Times New Roman" w:hAnsi="Times New Roman" w:cs="Times New Roman"/>
          <w:sz w:val="24"/>
          <w:szCs w:val="24"/>
        </w:rPr>
        <w:t>ЖИТОМИРСЬКОЇ ОБЛАСТІ</w:t>
      </w:r>
    </w:p>
    <w:p w:rsidR="0042074E" w:rsidRPr="0042074E" w:rsidRDefault="0042074E" w:rsidP="0042074E">
      <w:pPr>
        <w:jc w:val="center"/>
        <w:rPr>
          <w:rFonts w:ascii="Times New Roman" w:hAnsi="Times New Roman" w:cs="Times New Roman"/>
          <w:b/>
          <w:bCs/>
          <w:sz w:val="24"/>
          <w:szCs w:val="24"/>
        </w:rPr>
      </w:pPr>
      <w:r w:rsidRPr="0042074E">
        <w:rPr>
          <w:rFonts w:ascii="Times New Roman" w:hAnsi="Times New Roman" w:cs="Times New Roman"/>
          <w:b/>
          <w:bCs/>
          <w:sz w:val="24"/>
          <w:szCs w:val="24"/>
        </w:rPr>
        <w:t>РІШЕННЯ</w:t>
      </w:r>
    </w:p>
    <w:tbl>
      <w:tblPr>
        <w:tblW w:w="5000" w:type="pct"/>
        <w:jc w:val="center"/>
        <w:tblLook w:val="01E0" w:firstRow="1" w:lastRow="1" w:firstColumn="1" w:lastColumn="1" w:noHBand="0" w:noVBand="0"/>
      </w:tblPr>
      <w:tblGrid>
        <w:gridCol w:w="3205"/>
        <w:gridCol w:w="3219"/>
        <w:gridCol w:w="3215"/>
      </w:tblGrid>
      <w:tr w:rsidR="0042074E" w:rsidRPr="0042074E" w:rsidTr="00FB5B20">
        <w:trPr>
          <w:jc w:val="center"/>
        </w:trPr>
        <w:tc>
          <w:tcPr>
            <w:tcW w:w="3183" w:type="dxa"/>
            <w:hideMark/>
          </w:tcPr>
          <w:p w:rsidR="0042074E" w:rsidRPr="0042074E" w:rsidRDefault="0042074E" w:rsidP="00FB5B20">
            <w:pPr>
              <w:spacing w:line="252" w:lineRule="auto"/>
              <w:rPr>
                <w:rFonts w:ascii="Times New Roman" w:hAnsi="Times New Roman" w:cs="Times New Roman"/>
                <w:sz w:val="24"/>
                <w:szCs w:val="24"/>
                <w:highlight w:val="yellow"/>
              </w:rPr>
            </w:pPr>
            <w:r w:rsidRPr="0042074E">
              <w:rPr>
                <w:rFonts w:ascii="Times New Roman" w:hAnsi="Times New Roman" w:cs="Times New Roman"/>
                <w:sz w:val="24"/>
                <w:szCs w:val="24"/>
              </w:rPr>
              <w:t xml:space="preserve">Двадцять восьма сесія      </w:t>
            </w:r>
          </w:p>
        </w:tc>
        <w:tc>
          <w:tcPr>
            <w:tcW w:w="3196" w:type="dxa"/>
          </w:tcPr>
          <w:p w:rsidR="0042074E" w:rsidRPr="0042074E" w:rsidRDefault="0042074E" w:rsidP="00FB5B20">
            <w:pPr>
              <w:spacing w:line="252" w:lineRule="auto"/>
              <w:jc w:val="center"/>
              <w:rPr>
                <w:rFonts w:ascii="Times New Roman" w:hAnsi="Times New Roman" w:cs="Times New Roman"/>
                <w:sz w:val="24"/>
                <w:szCs w:val="24"/>
                <w:highlight w:val="yellow"/>
              </w:rPr>
            </w:pPr>
          </w:p>
        </w:tc>
        <w:tc>
          <w:tcPr>
            <w:tcW w:w="3192" w:type="dxa"/>
            <w:hideMark/>
          </w:tcPr>
          <w:p w:rsidR="0042074E" w:rsidRPr="0042074E" w:rsidRDefault="0042074E" w:rsidP="00FB5B20">
            <w:pPr>
              <w:spacing w:line="252" w:lineRule="auto"/>
              <w:rPr>
                <w:rFonts w:ascii="Times New Roman" w:hAnsi="Times New Roman" w:cs="Times New Roman"/>
                <w:sz w:val="24"/>
                <w:szCs w:val="24"/>
                <w:highlight w:val="yellow"/>
                <w:lang w:val="ru-RU"/>
              </w:rPr>
            </w:pPr>
            <w:r w:rsidRPr="0042074E">
              <w:rPr>
                <w:rFonts w:ascii="Times New Roman" w:hAnsi="Times New Roman" w:cs="Times New Roman"/>
                <w:sz w:val="24"/>
                <w:szCs w:val="24"/>
                <w:lang w:val="en-US"/>
              </w:rPr>
              <w:t>VI</w:t>
            </w:r>
            <w:r w:rsidRPr="0042074E">
              <w:rPr>
                <w:rFonts w:ascii="Times New Roman" w:hAnsi="Times New Roman" w:cs="Times New Roman"/>
                <w:sz w:val="24"/>
                <w:szCs w:val="24"/>
              </w:rPr>
              <w:t>І</w:t>
            </w:r>
            <w:r w:rsidRPr="0042074E">
              <w:rPr>
                <w:rFonts w:ascii="Times New Roman" w:hAnsi="Times New Roman" w:cs="Times New Roman"/>
                <w:sz w:val="24"/>
                <w:szCs w:val="24"/>
                <w:lang w:val="en-US"/>
              </w:rPr>
              <w:t xml:space="preserve">I </w:t>
            </w:r>
            <w:r w:rsidRPr="0042074E">
              <w:rPr>
                <w:rFonts w:ascii="Times New Roman" w:hAnsi="Times New Roman" w:cs="Times New Roman"/>
                <w:sz w:val="24"/>
                <w:szCs w:val="24"/>
              </w:rPr>
              <w:t>скликання</w:t>
            </w:r>
          </w:p>
        </w:tc>
      </w:tr>
      <w:tr w:rsidR="0042074E" w:rsidRPr="0042074E" w:rsidTr="00FB5B20">
        <w:trPr>
          <w:jc w:val="center"/>
        </w:trPr>
        <w:tc>
          <w:tcPr>
            <w:tcW w:w="3183" w:type="dxa"/>
            <w:hideMark/>
          </w:tcPr>
          <w:p w:rsidR="0042074E" w:rsidRPr="0042074E" w:rsidRDefault="0042074E" w:rsidP="00FB5B20">
            <w:pPr>
              <w:spacing w:line="252" w:lineRule="auto"/>
              <w:rPr>
                <w:rFonts w:ascii="Times New Roman" w:hAnsi="Times New Roman" w:cs="Times New Roman"/>
                <w:color w:val="FF0000"/>
                <w:sz w:val="24"/>
                <w:szCs w:val="24"/>
                <w:highlight w:val="yellow"/>
              </w:rPr>
            </w:pPr>
            <w:r w:rsidRPr="0042074E">
              <w:rPr>
                <w:rFonts w:ascii="Times New Roman" w:hAnsi="Times New Roman" w:cs="Times New Roman"/>
                <w:sz w:val="24"/>
                <w:szCs w:val="24"/>
              </w:rPr>
              <w:t xml:space="preserve">"23" жовтня 2024 р.  </w:t>
            </w:r>
          </w:p>
        </w:tc>
        <w:tc>
          <w:tcPr>
            <w:tcW w:w="3196" w:type="dxa"/>
            <w:hideMark/>
          </w:tcPr>
          <w:p w:rsidR="0042074E" w:rsidRPr="0042074E" w:rsidRDefault="0042074E" w:rsidP="00FB5B20">
            <w:pPr>
              <w:spacing w:line="252" w:lineRule="auto"/>
              <w:jc w:val="center"/>
              <w:rPr>
                <w:rFonts w:ascii="Times New Roman" w:hAnsi="Times New Roman" w:cs="Times New Roman"/>
                <w:sz w:val="24"/>
                <w:szCs w:val="24"/>
                <w:highlight w:val="yellow"/>
              </w:rPr>
            </w:pPr>
            <w:r w:rsidRPr="0042074E">
              <w:rPr>
                <w:rFonts w:ascii="Times New Roman" w:hAnsi="Times New Roman" w:cs="Times New Roman"/>
                <w:sz w:val="24"/>
                <w:szCs w:val="24"/>
              </w:rPr>
              <w:t>селище Ємільчине</w:t>
            </w:r>
          </w:p>
        </w:tc>
        <w:tc>
          <w:tcPr>
            <w:tcW w:w="3192" w:type="dxa"/>
            <w:hideMark/>
          </w:tcPr>
          <w:p w:rsidR="0042074E" w:rsidRPr="0042074E" w:rsidRDefault="0042074E" w:rsidP="00FB5B20">
            <w:pPr>
              <w:spacing w:line="252" w:lineRule="auto"/>
              <w:rPr>
                <w:rFonts w:ascii="Times New Roman" w:hAnsi="Times New Roman" w:cs="Times New Roman"/>
                <w:sz w:val="24"/>
                <w:szCs w:val="24"/>
                <w:highlight w:val="yellow"/>
              </w:rPr>
            </w:pPr>
            <w:r w:rsidRPr="0042074E">
              <w:rPr>
                <w:rFonts w:ascii="Times New Roman" w:hAnsi="Times New Roman" w:cs="Times New Roman"/>
                <w:sz w:val="24"/>
                <w:szCs w:val="24"/>
              </w:rPr>
              <w:t xml:space="preserve">№ </w:t>
            </w:r>
          </w:p>
        </w:tc>
      </w:tr>
    </w:tbl>
    <w:p w:rsidR="0042074E" w:rsidRPr="0042074E" w:rsidRDefault="0042074E" w:rsidP="0042074E">
      <w:pPr>
        <w:rPr>
          <w:rFonts w:ascii="Times New Roman" w:hAnsi="Times New Roman" w:cs="Times New Roman"/>
          <w:sz w:val="24"/>
          <w:szCs w:val="24"/>
        </w:rPr>
      </w:pPr>
    </w:p>
    <w:tbl>
      <w:tblPr>
        <w:tblW w:w="0" w:type="auto"/>
        <w:tblLayout w:type="fixed"/>
        <w:tblLook w:val="06A0" w:firstRow="1" w:lastRow="0" w:firstColumn="1" w:lastColumn="0" w:noHBand="1" w:noVBand="1"/>
      </w:tblPr>
      <w:tblGrid>
        <w:gridCol w:w="4335"/>
        <w:gridCol w:w="4635"/>
      </w:tblGrid>
      <w:tr w:rsidR="0042074E" w:rsidRPr="0042074E" w:rsidTr="00FB5B20">
        <w:trPr>
          <w:trHeight w:val="1170"/>
        </w:trPr>
        <w:tc>
          <w:tcPr>
            <w:tcW w:w="4335" w:type="dxa"/>
            <w:tcBorders>
              <w:top w:val="nil"/>
              <w:left w:val="nil"/>
              <w:bottom w:val="nil"/>
              <w:right w:val="nil"/>
            </w:tcBorders>
            <w:tcMar>
              <w:left w:w="108" w:type="dxa"/>
              <w:right w:w="108" w:type="dxa"/>
            </w:tcMar>
            <w:vAlign w:val="center"/>
          </w:tcPr>
          <w:p w:rsidR="0042074E" w:rsidRPr="0042074E" w:rsidRDefault="0042074E" w:rsidP="00FB5B20">
            <w:pPr>
              <w:jc w:val="both"/>
              <w:rPr>
                <w:rFonts w:ascii="Times New Roman" w:hAnsi="Times New Roman" w:cs="Times New Roman"/>
                <w:b/>
                <w:bCs/>
                <w:color w:val="000000" w:themeColor="text1"/>
                <w:sz w:val="24"/>
                <w:szCs w:val="24"/>
              </w:rPr>
            </w:pPr>
            <w:bookmarkStart w:id="6" w:name="_Hlk151474398"/>
            <w:r w:rsidRPr="0042074E">
              <w:rPr>
                <w:rFonts w:ascii="Times New Roman" w:hAnsi="Times New Roman" w:cs="Times New Roman"/>
                <w:b/>
                <w:bCs/>
                <w:color w:val="000000" w:themeColor="text1"/>
                <w:sz w:val="24"/>
                <w:szCs w:val="24"/>
                <w:lang w:val="ru-RU"/>
              </w:rPr>
              <w:t xml:space="preserve">Про проведення земельних торгів у формі електронного аукціону на право оренди земельної ділянки площею </w:t>
            </w:r>
            <w:r w:rsidRPr="0042074E">
              <w:rPr>
                <w:rFonts w:ascii="Times New Roman" w:hAnsi="Times New Roman" w:cs="Times New Roman"/>
                <w:b/>
                <w:bCs/>
                <w:color w:val="000000" w:themeColor="text1"/>
                <w:sz w:val="24"/>
                <w:szCs w:val="24"/>
              </w:rPr>
              <w:t>95,1598 га з розташованим на ній водним об’єктом за межами населеного пункту с. Миколаївка</w:t>
            </w:r>
            <w:bookmarkEnd w:id="6"/>
          </w:p>
        </w:tc>
        <w:tc>
          <w:tcPr>
            <w:tcW w:w="4635" w:type="dxa"/>
            <w:tcBorders>
              <w:top w:val="nil"/>
              <w:left w:val="nil"/>
              <w:bottom w:val="nil"/>
              <w:right w:val="nil"/>
            </w:tcBorders>
            <w:tcMar>
              <w:left w:w="108" w:type="dxa"/>
              <w:right w:w="108" w:type="dxa"/>
            </w:tcMar>
            <w:vAlign w:val="center"/>
          </w:tcPr>
          <w:p w:rsidR="0042074E" w:rsidRPr="0042074E" w:rsidRDefault="0042074E" w:rsidP="00FB5B20">
            <w:pPr>
              <w:rPr>
                <w:rFonts w:ascii="Times New Roman" w:hAnsi="Times New Roman" w:cs="Times New Roman"/>
                <w:sz w:val="24"/>
                <w:szCs w:val="24"/>
              </w:rPr>
            </w:pPr>
            <w:r w:rsidRPr="0042074E">
              <w:rPr>
                <w:rFonts w:ascii="Times New Roman" w:hAnsi="Times New Roman" w:cs="Times New Roman"/>
                <w:sz w:val="24"/>
                <w:szCs w:val="24"/>
              </w:rPr>
              <w:t xml:space="preserve"> </w:t>
            </w:r>
          </w:p>
          <w:p w:rsidR="0042074E" w:rsidRPr="0042074E" w:rsidRDefault="0042074E" w:rsidP="00FB5B20">
            <w:pPr>
              <w:rPr>
                <w:rFonts w:ascii="Times New Roman" w:hAnsi="Times New Roman" w:cs="Times New Roman"/>
                <w:sz w:val="24"/>
                <w:szCs w:val="24"/>
              </w:rPr>
            </w:pPr>
            <w:r w:rsidRPr="0042074E">
              <w:rPr>
                <w:rFonts w:ascii="Times New Roman" w:hAnsi="Times New Roman" w:cs="Times New Roman"/>
                <w:color w:val="000000" w:themeColor="text1"/>
                <w:sz w:val="24"/>
                <w:szCs w:val="24"/>
              </w:rPr>
              <w:t xml:space="preserve">                                                                                                                                                                                    </w:t>
            </w:r>
          </w:p>
        </w:tc>
      </w:tr>
    </w:tbl>
    <w:p w:rsidR="0042074E" w:rsidRPr="0042074E" w:rsidRDefault="0042074E" w:rsidP="0042074E">
      <w:pPr>
        <w:shd w:val="clear" w:color="auto" w:fill="FFFFFF" w:themeFill="background1"/>
        <w:tabs>
          <w:tab w:val="left" w:pos="567"/>
        </w:tabs>
        <w:jc w:val="both"/>
        <w:rPr>
          <w:rFonts w:ascii="Times New Roman" w:hAnsi="Times New Roman" w:cs="Times New Roman"/>
          <w:sz w:val="24"/>
          <w:szCs w:val="24"/>
        </w:rPr>
      </w:pPr>
      <w:r w:rsidRPr="0042074E">
        <w:rPr>
          <w:rFonts w:ascii="Times New Roman" w:eastAsia="Calibri" w:hAnsi="Times New Roman" w:cs="Times New Roman"/>
          <w:sz w:val="24"/>
          <w:szCs w:val="24"/>
          <w:lang w:val="ru-RU"/>
        </w:rPr>
        <w:t xml:space="preserve">  </w:t>
      </w:r>
    </w:p>
    <w:p w:rsidR="0042074E" w:rsidRPr="0042074E" w:rsidRDefault="0042074E" w:rsidP="0042074E">
      <w:pPr>
        <w:tabs>
          <w:tab w:val="left" w:pos="567"/>
        </w:tabs>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Керуючись статтями 12, 83, 122, 134-139 Земельного кодексу України, відповідно до пункту 34 частини першої статті 26 Закону України «Про місцеве самоврядування в Україні», Закону України «Про оренду землі», Вимог щодо підготовки до проведення та проведення земельних торгів для продажу земельних ділянок та набуття прав щодо користування ними (оренди, суперфіцію, емфітевзису) затверджених Постановою Кабінету Міністрів України від 22.09.2021р. №1013 з метою ефективного використання земельного фонду та забезпечення надходження до селищного бюджету, враховуючи рекомендації постійної комісії селищної ради з питань містобудування, будівництва, земельних відносин та екології, селищна рада</w:t>
      </w:r>
    </w:p>
    <w:p w:rsidR="0042074E" w:rsidRPr="0042074E" w:rsidRDefault="0042074E" w:rsidP="0042074E">
      <w:pPr>
        <w:shd w:val="clear" w:color="auto" w:fill="FFFFFF" w:themeFill="background1"/>
        <w:tabs>
          <w:tab w:val="left" w:pos="567"/>
        </w:tabs>
        <w:jc w:val="both"/>
        <w:rPr>
          <w:rFonts w:ascii="Times New Roman" w:hAnsi="Times New Roman" w:cs="Times New Roman"/>
          <w:sz w:val="24"/>
          <w:szCs w:val="24"/>
          <w:lang w:val="ru-RU"/>
        </w:rPr>
      </w:pPr>
      <w:r w:rsidRPr="0042074E">
        <w:rPr>
          <w:rFonts w:ascii="Times New Roman" w:eastAsia="Calibri" w:hAnsi="Times New Roman" w:cs="Times New Roman"/>
          <w:sz w:val="24"/>
          <w:szCs w:val="24"/>
          <w:lang w:val="ru-RU"/>
        </w:rPr>
        <w:t xml:space="preserve"> </w:t>
      </w:r>
    </w:p>
    <w:p w:rsidR="0042074E" w:rsidRPr="0042074E" w:rsidRDefault="0042074E" w:rsidP="0042074E">
      <w:pPr>
        <w:jc w:val="both"/>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ВИРІШИЛА:</w:t>
      </w:r>
    </w:p>
    <w:p w:rsidR="0042074E" w:rsidRPr="0042074E" w:rsidRDefault="0042074E" w:rsidP="0042074E">
      <w:pPr>
        <w:jc w:val="both"/>
        <w:rPr>
          <w:rFonts w:ascii="Times New Roman" w:hAnsi="Times New Roman" w:cs="Times New Roman"/>
          <w:sz w:val="24"/>
          <w:szCs w:val="24"/>
          <w:lang w:val="ru-RU"/>
        </w:rPr>
      </w:pPr>
      <w:r w:rsidRPr="0042074E">
        <w:rPr>
          <w:rFonts w:ascii="Times New Roman" w:eastAsia="Calibri" w:hAnsi="Times New Roman" w:cs="Times New Roman"/>
          <w:sz w:val="24"/>
          <w:szCs w:val="24"/>
          <w:lang w:val="ru-RU"/>
        </w:rPr>
        <w:t xml:space="preserve"> </w:t>
      </w:r>
    </w:p>
    <w:p w:rsidR="0042074E" w:rsidRPr="0042074E" w:rsidRDefault="0042074E" w:rsidP="0042074E">
      <w:pPr>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1. </w:t>
      </w:r>
      <w:r w:rsidRPr="0042074E">
        <w:rPr>
          <w:rFonts w:ascii="Times New Roman" w:hAnsi="Times New Roman" w:cs="Times New Roman"/>
          <w:color w:val="000000" w:themeColor="text1"/>
          <w:sz w:val="24"/>
          <w:szCs w:val="24"/>
          <w:lang w:val="ru-RU"/>
        </w:rPr>
        <w:tab/>
        <w:t xml:space="preserve">Продати право оренди земельної ділянки площею 95,1598 га з розташованим на ній водним об’єктом; категорія земель – землі водного фонду; цільове призначення – </w:t>
      </w:r>
      <w:bookmarkStart w:id="7" w:name="_Hlk179447359"/>
      <w:r w:rsidRPr="0042074E">
        <w:rPr>
          <w:rFonts w:ascii="Times New Roman" w:hAnsi="Times New Roman" w:cs="Times New Roman"/>
          <w:color w:val="000000" w:themeColor="text1"/>
          <w:sz w:val="24"/>
          <w:szCs w:val="24"/>
          <w:lang w:val="ru-RU"/>
        </w:rPr>
        <w:t>для культурно - оздоровчих  потреб, рекреаційних, спортивних і туристичних цілей (КВЦПЗ 10.08)</w:t>
      </w:r>
      <w:bookmarkEnd w:id="7"/>
      <w:r w:rsidRPr="0042074E">
        <w:rPr>
          <w:rFonts w:ascii="Times New Roman" w:hAnsi="Times New Roman" w:cs="Times New Roman"/>
          <w:color w:val="000000" w:themeColor="text1"/>
          <w:sz w:val="24"/>
          <w:szCs w:val="24"/>
          <w:lang w:val="ru-RU"/>
        </w:rPr>
        <w:t xml:space="preserve">, яка розташована на території Ємільчинської селищної ради Звягельського району Житомирської області (за межами населеного пункту с. Миколаївка), кадастровий номер земельної ділянки 1821784200:06:000:0184, на конкурентних засадах (на земельних торгах у формі електронного аукціону) із такими умовами:              </w:t>
      </w:r>
    </w:p>
    <w:p w:rsidR="0042074E" w:rsidRPr="0042074E" w:rsidRDefault="0042074E" w:rsidP="0042074E">
      <w:pPr>
        <w:jc w:val="both"/>
        <w:rPr>
          <w:rFonts w:ascii="Times New Roman" w:eastAsia="Helvetica" w:hAnsi="Times New Roman" w:cs="Times New Roman"/>
          <w:color w:val="000000" w:themeColor="text1"/>
          <w:sz w:val="24"/>
          <w:szCs w:val="24"/>
          <w:lang w:val="ru-RU"/>
        </w:rPr>
      </w:pPr>
      <w:r w:rsidRPr="0042074E">
        <w:rPr>
          <w:rFonts w:ascii="Times New Roman" w:hAnsi="Times New Roman" w:cs="Times New Roman"/>
          <w:color w:val="000000" w:themeColor="text1"/>
          <w:sz w:val="24"/>
          <w:szCs w:val="24"/>
          <w:lang w:val="ru-RU"/>
        </w:rPr>
        <w:t xml:space="preserve">1.1 </w:t>
      </w:r>
      <w:r w:rsidRPr="0042074E">
        <w:rPr>
          <w:rFonts w:ascii="Times New Roman" w:hAnsi="Times New Roman" w:cs="Times New Roman"/>
          <w:color w:val="000000" w:themeColor="text1"/>
          <w:sz w:val="24"/>
          <w:szCs w:val="24"/>
          <w:lang w:val="ru-RU"/>
        </w:rPr>
        <w:tab/>
        <w:t xml:space="preserve">Стартовий розмір річної орендної плати за користування земельною ділянкою </w:t>
      </w:r>
      <w:proofErr w:type="gramStart"/>
      <w:r w:rsidRPr="0042074E">
        <w:rPr>
          <w:rFonts w:ascii="Times New Roman" w:hAnsi="Times New Roman" w:cs="Times New Roman"/>
          <w:color w:val="000000" w:themeColor="text1"/>
          <w:sz w:val="24"/>
          <w:szCs w:val="24"/>
          <w:lang w:val="ru-RU"/>
        </w:rPr>
        <w:t>становить  120332</w:t>
      </w:r>
      <w:proofErr w:type="gramEnd"/>
      <w:r w:rsidRPr="0042074E">
        <w:rPr>
          <w:rFonts w:ascii="Times New Roman" w:hAnsi="Times New Roman" w:cs="Times New Roman"/>
          <w:color w:val="000000" w:themeColor="text1"/>
          <w:sz w:val="24"/>
          <w:szCs w:val="24"/>
          <w:lang w:val="ru-RU"/>
        </w:rPr>
        <w:t xml:space="preserve"> (сто двадцять тисяч триста тридцять дві) гривні 26 копійок, що складає 12% від нормативної грошової оцінки земельної ділянки (нормативна грошова оцінка земельної ділянки  </w:t>
      </w:r>
      <w:bookmarkStart w:id="8" w:name="_Hlk179384314"/>
      <w:r w:rsidRPr="0042074E">
        <w:rPr>
          <w:rFonts w:ascii="Times New Roman" w:hAnsi="Times New Roman" w:cs="Times New Roman"/>
          <w:color w:val="000000" w:themeColor="text1"/>
          <w:sz w:val="24"/>
          <w:szCs w:val="24"/>
          <w:lang w:val="ru-RU"/>
        </w:rPr>
        <w:t>1002768 (один мільйон дві тисячі сімсот шістдесят вісім) гривень  84 копійки;</w:t>
      </w:r>
      <w:r w:rsidRPr="0042074E">
        <w:rPr>
          <w:rFonts w:ascii="Times New Roman" w:eastAsia="Helvetica" w:hAnsi="Times New Roman" w:cs="Times New Roman"/>
          <w:color w:val="000000" w:themeColor="text1"/>
          <w:sz w:val="24"/>
          <w:szCs w:val="24"/>
          <w:lang w:val="ru-RU"/>
        </w:rPr>
        <w:t xml:space="preserve"> </w:t>
      </w:r>
    </w:p>
    <w:bookmarkEnd w:id="8"/>
    <w:p w:rsidR="0042074E" w:rsidRPr="0042074E" w:rsidRDefault="0042074E" w:rsidP="0042074E">
      <w:pPr>
        <w:jc w:val="both"/>
        <w:rPr>
          <w:rFonts w:ascii="Times New Roman" w:hAnsi="Times New Roman" w:cs="Times New Roman"/>
          <w:color w:val="000000" w:themeColor="text1"/>
          <w:sz w:val="24"/>
          <w:szCs w:val="24"/>
          <w:lang w:val="ru-RU"/>
        </w:rPr>
      </w:pPr>
      <w:r w:rsidRPr="0042074E">
        <w:rPr>
          <w:rFonts w:ascii="Times New Roman" w:hAnsi="Times New Roman" w:cs="Times New Roman"/>
          <w:color w:val="000000" w:themeColor="text1"/>
          <w:sz w:val="24"/>
          <w:szCs w:val="24"/>
          <w:lang w:val="ru-RU"/>
        </w:rPr>
        <w:t xml:space="preserve">1.2 </w:t>
      </w:r>
      <w:r w:rsidRPr="0042074E">
        <w:rPr>
          <w:rFonts w:ascii="Times New Roman" w:hAnsi="Times New Roman" w:cs="Times New Roman"/>
          <w:color w:val="000000" w:themeColor="text1"/>
          <w:sz w:val="24"/>
          <w:szCs w:val="24"/>
          <w:lang w:val="ru-RU"/>
        </w:rPr>
        <w:tab/>
        <w:t>Крок аукціону становить 1203 (одна тисяча двісті три) гривні 32 копійки, що складає 1% від стартового розміру річної орендної плати за користування земельною ділянкою;</w:t>
      </w:r>
    </w:p>
    <w:p w:rsidR="0042074E" w:rsidRPr="0042074E" w:rsidRDefault="0042074E" w:rsidP="0042074E">
      <w:pPr>
        <w:jc w:val="both"/>
        <w:rPr>
          <w:rFonts w:ascii="Times New Roman" w:hAnsi="Times New Roman" w:cs="Times New Roman"/>
          <w:color w:val="000000" w:themeColor="text1"/>
          <w:sz w:val="24"/>
          <w:szCs w:val="24"/>
          <w:lang w:val="ru-RU"/>
        </w:rPr>
      </w:pPr>
      <w:r w:rsidRPr="0042074E">
        <w:rPr>
          <w:rFonts w:ascii="Times New Roman" w:hAnsi="Times New Roman" w:cs="Times New Roman"/>
          <w:color w:val="000000" w:themeColor="text1"/>
          <w:sz w:val="24"/>
          <w:szCs w:val="24"/>
          <w:lang w:val="ru-RU"/>
        </w:rPr>
        <w:lastRenderedPageBreak/>
        <w:t xml:space="preserve">1.3 </w:t>
      </w:r>
      <w:r w:rsidRPr="0042074E">
        <w:rPr>
          <w:rFonts w:ascii="Times New Roman" w:hAnsi="Times New Roman" w:cs="Times New Roman"/>
          <w:color w:val="000000" w:themeColor="text1"/>
          <w:sz w:val="24"/>
          <w:szCs w:val="24"/>
          <w:lang w:val="ru-RU"/>
        </w:rPr>
        <w:tab/>
        <w:t xml:space="preserve">Гарантійний внесок становить 30% від стартової ціни продажу лота, що складає 36099 (тридцять шість тисяч дев'яносто дев'ять) гривень 68 копійок, сплачений переможцем земельних торгів </w:t>
      </w:r>
      <w:proofErr w:type="gramStart"/>
      <w:r w:rsidRPr="0042074E">
        <w:rPr>
          <w:rFonts w:ascii="Times New Roman" w:hAnsi="Times New Roman" w:cs="Times New Roman"/>
          <w:color w:val="000000" w:themeColor="text1"/>
          <w:sz w:val="24"/>
          <w:szCs w:val="24"/>
          <w:lang w:val="ru-RU"/>
        </w:rPr>
        <w:t>до початку</w:t>
      </w:r>
      <w:proofErr w:type="gramEnd"/>
      <w:r w:rsidRPr="0042074E">
        <w:rPr>
          <w:rFonts w:ascii="Times New Roman" w:hAnsi="Times New Roman" w:cs="Times New Roman"/>
          <w:color w:val="000000" w:themeColor="text1"/>
          <w:sz w:val="24"/>
          <w:szCs w:val="24"/>
          <w:lang w:val="ru-RU"/>
        </w:rPr>
        <w:t xml:space="preserve"> торгів (за вирахуванням винагороди оператора електронного майданчика, через який учасник став переможцем електронних земельних торгів), зараховується до ціни продажу лота;</w:t>
      </w:r>
    </w:p>
    <w:p w:rsidR="0042074E" w:rsidRPr="0042074E" w:rsidRDefault="0042074E" w:rsidP="0042074E">
      <w:pPr>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1.4. </w:t>
      </w:r>
      <w:r w:rsidRPr="0042074E">
        <w:rPr>
          <w:rFonts w:ascii="Times New Roman" w:hAnsi="Times New Roman" w:cs="Times New Roman"/>
          <w:color w:val="000000" w:themeColor="text1"/>
          <w:sz w:val="24"/>
          <w:szCs w:val="24"/>
          <w:lang w:val="ru-RU"/>
        </w:rPr>
        <w:tab/>
        <w:t>Реєстраційний внесок за лотом встановлюється у розмірі 0,1 мінімальної заробітної плати, визначеної законом про Державний бюджет України на 1 січня поточного року і становить 710 грн.;</w:t>
      </w:r>
    </w:p>
    <w:p w:rsidR="0042074E" w:rsidRPr="0042074E" w:rsidRDefault="0042074E" w:rsidP="0042074E">
      <w:pPr>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1.5 </w:t>
      </w:r>
      <w:r w:rsidRPr="0042074E">
        <w:rPr>
          <w:rFonts w:ascii="Times New Roman" w:hAnsi="Times New Roman" w:cs="Times New Roman"/>
          <w:color w:val="000000" w:themeColor="text1"/>
          <w:sz w:val="24"/>
          <w:szCs w:val="24"/>
          <w:lang w:val="ru-RU"/>
        </w:rPr>
        <w:tab/>
        <w:t xml:space="preserve">Розмір орендної плати за водний об’єкт площею 81,3664 га визначено відповідно до Методики визначення розміру плати за надані в оренду водні об’єкти, затвердженої </w:t>
      </w:r>
      <w:hyperlink r:id="rId6" w:history="1">
        <w:r w:rsidRPr="0042074E">
          <w:rPr>
            <w:rStyle w:val="a4"/>
            <w:rFonts w:ascii="Times New Roman" w:hAnsi="Times New Roman" w:cs="Times New Roman"/>
            <w:color w:val="000000" w:themeColor="text1"/>
            <w:sz w:val="24"/>
            <w:szCs w:val="24"/>
            <w:lang w:val="ru-RU"/>
          </w:rPr>
          <w:t>наказом Міністерства екології та природних ресурсів України від 28 травня 2013 року №236</w:t>
        </w:r>
      </w:hyperlink>
      <w:r w:rsidRPr="0042074E">
        <w:rPr>
          <w:rFonts w:ascii="Times New Roman" w:hAnsi="Times New Roman" w:cs="Times New Roman"/>
          <w:color w:val="000000" w:themeColor="text1"/>
          <w:sz w:val="24"/>
          <w:szCs w:val="24"/>
          <w:lang w:val="ru-RU"/>
        </w:rPr>
        <w:t xml:space="preserve"> та становить 21393,20 грн. за рік (Додаток 1 до рішення).</w:t>
      </w:r>
    </w:p>
    <w:p w:rsidR="0042074E" w:rsidRPr="0042074E" w:rsidRDefault="0042074E" w:rsidP="0042074E">
      <w:pPr>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1.6 </w:t>
      </w:r>
      <w:r w:rsidRPr="0042074E">
        <w:rPr>
          <w:rFonts w:ascii="Times New Roman" w:hAnsi="Times New Roman" w:cs="Times New Roman"/>
          <w:color w:val="000000" w:themeColor="text1"/>
          <w:sz w:val="24"/>
          <w:szCs w:val="24"/>
          <w:lang w:val="ru-RU"/>
        </w:rPr>
        <w:tab/>
        <w:t>Строк оренди двадцять п’ять</w:t>
      </w:r>
      <w:r w:rsidRPr="0042074E">
        <w:rPr>
          <w:rFonts w:ascii="Times New Roman" w:hAnsi="Times New Roman" w:cs="Times New Roman"/>
          <w:color w:val="FF0000"/>
          <w:sz w:val="24"/>
          <w:szCs w:val="24"/>
          <w:lang w:val="ru-RU"/>
        </w:rPr>
        <w:t xml:space="preserve"> </w:t>
      </w:r>
      <w:r w:rsidRPr="0042074E">
        <w:rPr>
          <w:rFonts w:ascii="Times New Roman" w:hAnsi="Times New Roman" w:cs="Times New Roman"/>
          <w:color w:val="000000" w:themeColor="text1"/>
          <w:sz w:val="24"/>
          <w:szCs w:val="24"/>
          <w:lang w:val="ru-RU"/>
        </w:rPr>
        <w:t xml:space="preserve">років. </w:t>
      </w:r>
    </w:p>
    <w:p w:rsidR="0042074E" w:rsidRPr="0042074E" w:rsidRDefault="0042074E" w:rsidP="0042074E">
      <w:pPr>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1.7 </w:t>
      </w:r>
      <w:r w:rsidRPr="0042074E">
        <w:rPr>
          <w:rFonts w:ascii="Times New Roman" w:hAnsi="Times New Roman" w:cs="Times New Roman"/>
          <w:color w:val="000000" w:themeColor="text1"/>
          <w:sz w:val="24"/>
          <w:szCs w:val="24"/>
          <w:lang w:val="ru-RU"/>
        </w:rPr>
        <w:tab/>
        <w:t xml:space="preserve">На орендовану земельну ділянку згідно Витягу Державного земельного кадастру встановлено обмеження: Прибережна захисна смуга вздовж річок, навколо водойм та на островах. Площа земельної ділянки (її частини), на яку поширюється дія </w:t>
      </w:r>
      <w:proofErr w:type="gramStart"/>
      <w:r w:rsidRPr="0042074E">
        <w:rPr>
          <w:rFonts w:ascii="Times New Roman" w:hAnsi="Times New Roman" w:cs="Times New Roman"/>
          <w:color w:val="000000" w:themeColor="text1"/>
          <w:sz w:val="24"/>
          <w:szCs w:val="24"/>
          <w:lang w:val="ru-RU"/>
        </w:rPr>
        <w:t xml:space="preserve">обмеження:   </w:t>
      </w:r>
      <w:proofErr w:type="gramEnd"/>
      <w:r w:rsidRPr="0042074E">
        <w:rPr>
          <w:rFonts w:ascii="Times New Roman" w:hAnsi="Times New Roman" w:cs="Times New Roman"/>
          <w:color w:val="000000" w:themeColor="text1"/>
          <w:sz w:val="24"/>
          <w:szCs w:val="24"/>
          <w:lang w:val="ru-RU"/>
        </w:rPr>
        <w:t xml:space="preserve">               13,7934 га.                                                                      </w:t>
      </w:r>
    </w:p>
    <w:p w:rsidR="0042074E" w:rsidRPr="0042074E" w:rsidRDefault="0042074E" w:rsidP="0042074E">
      <w:pPr>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2. </w:t>
      </w:r>
      <w:r w:rsidRPr="0042074E">
        <w:rPr>
          <w:rFonts w:ascii="Times New Roman" w:hAnsi="Times New Roman" w:cs="Times New Roman"/>
          <w:color w:val="000000" w:themeColor="text1"/>
          <w:sz w:val="24"/>
          <w:szCs w:val="24"/>
          <w:lang w:val="ru-RU"/>
        </w:rPr>
        <w:tab/>
        <w:t xml:space="preserve">Опублікувати в електронній торговій системі «Прозорро.Продажі»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Земельного кодексу України. Дату проведення земельних торгів у формі електронного аукціону визначити </w:t>
      </w:r>
      <w:proofErr w:type="gramStart"/>
      <w:r w:rsidRPr="0042074E">
        <w:rPr>
          <w:rFonts w:ascii="Times New Roman" w:hAnsi="Times New Roman" w:cs="Times New Roman"/>
          <w:color w:val="000000" w:themeColor="text1"/>
          <w:sz w:val="24"/>
          <w:szCs w:val="24"/>
          <w:lang w:val="ru-RU"/>
        </w:rPr>
        <w:t>у межах</w:t>
      </w:r>
      <w:proofErr w:type="gramEnd"/>
      <w:r w:rsidRPr="0042074E">
        <w:rPr>
          <w:rFonts w:ascii="Times New Roman" w:hAnsi="Times New Roman" w:cs="Times New Roman"/>
          <w:color w:val="000000" w:themeColor="text1"/>
          <w:sz w:val="24"/>
          <w:szCs w:val="24"/>
          <w:lang w:val="ru-RU"/>
        </w:rPr>
        <w:t xml:space="preserve"> термінів, встановлених частиною </w:t>
      </w:r>
      <w:r w:rsidRPr="0042074E">
        <w:rPr>
          <w:rFonts w:ascii="Times New Roman" w:hAnsi="Times New Roman" w:cs="Times New Roman"/>
          <w:color w:val="000000" w:themeColor="text1"/>
          <w:sz w:val="24"/>
          <w:szCs w:val="24"/>
        </w:rPr>
        <w:t>6 статті 137 Земельного кодексу України.</w:t>
      </w:r>
    </w:p>
    <w:p w:rsidR="0042074E" w:rsidRPr="0042074E" w:rsidRDefault="0042074E" w:rsidP="0042074E">
      <w:pPr>
        <w:jc w:val="both"/>
        <w:rPr>
          <w:rFonts w:ascii="Times New Roman" w:hAnsi="Times New Roman" w:cs="Times New Roman"/>
          <w:sz w:val="24"/>
          <w:szCs w:val="24"/>
        </w:rPr>
      </w:pPr>
      <w:r w:rsidRPr="0042074E">
        <w:rPr>
          <w:rFonts w:ascii="Times New Roman" w:hAnsi="Times New Roman" w:cs="Times New Roman"/>
          <w:color w:val="000000" w:themeColor="text1"/>
          <w:sz w:val="24"/>
          <w:szCs w:val="24"/>
        </w:rPr>
        <w:t xml:space="preserve">3. </w:t>
      </w:r>
      <w:r w:rsidRPr="0042074E">
        <w:rPr>
          <w:rFonts w:ascii="Times New Roman" w:hAnsi="Times New Roman" w:cs="Times New Roman"/>
          <w:color w:val="000000" w:themeColor="text1"/>
          <w:sz w:val="24"/>
          <w:szCs w:val="24"/>
        </w:rPr>
        <w:tab/>
        <w:t>Виконавчому комітету опублікувати на офіційному веб-сайті Ємільчинської селищної ради офіційне повідомлення про проведення електронних земельних торгів  в системі «Прозорро.Продажі».</w:t>
      </w:r>
    </w:p>
    <w:p w:rsidR="0042074E" w:rsidRPr="0042074E" w:rsidRDefault="0042074E" w:rsidP="0042074E">
      <w:pPr>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4. </w:t>
      </w:r>
      <w:r w:rsidRPr="0042074E">
        <w:rPr>
          <w:rFonts w:ascii="Times New Roman" w:hAnsi="Times New Roman" w:cs="Times New Roman"/>
          <w:color w:val="000000" w:themeColor="text1"/>
          <w:sz w:val="24"/>
          <w:szCs w:val="24"/>
          <w:lang w:val="ru-RU"/>
        </w:rPr>
        <w:tab/>
        <w:t xml:space="preserve">Сума витрат на підготовку лоту </w:t>
      </w:r>
      <w:proofErr w:type="gramStart"/>
      <w:r w:rsidRPr="0042074E">
        <w:rPr>
          <w:rFonts w:ascii="Times New Roman" w:hAnsi="Times New Roman" w:cs="Times New Roman"/>
          <w:color w:val="000000" w:themeColor="text1"/>
          <w:sz w:val="24"/>
          <w:szCs w:val="24"/>
          <w:lang w:val="ru-RU"/>
        </w:rPr>
        <w:t>до продажу</w:t>
      </w:r>
      <w:proofErr w:type="gramEnd"/>
      <w:r w:rsidRPr="0042074E">
        <w:rPr>
          <w:rFonts w:ascii="Times New Roman" w:hAnsi="Times New Roman" w:cs="Times New Roman"/>
          <w:color w:val="000000" w:themeColor="text1"/>
          <w:sz w:val="24"/>
          <w:szCs w:val="24"/>
          <w:lang w:val="ru-RU"/>
        </w:rPr>
        <w:t xml:space="preserve"> становить 152043 (сто </w:t>
      </w:r>
      <w:r w:rsidRPr="0042074E">
        <w:rPr>
          <w:rFonts w:ascii="Times New Roman" w:hAnsi="Times New Roman" w:cs="Times New Roman"/>
          <w:color w:val="000000" w:themeColor="text1"/>
          <w:sz w:val="24"/>
          <w:szCs w:val="24"/>
        </w:rPr>
        <w:t>п</w:t>
      </w:r>
      <w:r w:rsidRPr="0042074E">
        <w:rPr>
          <w:rFonts w:ascii="Times New Roman" w:hAnsi="Times New Roman" w:cs="Times New Roman"/>
          <w:color w:val="000000" w:themeColor="text1"/>
          <w:sz w:val="24"/>
          <w:szCs w:val="24"/>
          <w:lang w:val="ru-RU"/>
        </w:rPr>
        <w:t>'ятдесят дві тисячі сорок три) гривні 00 копійок та підлягає відшкодуванню Ємільчинській селищній раді Житомирської області переможцем аукціону.</w:t>
      </w:r>
    </w:p>
    <w:p w:rsidR="0042074E" w:rsidRPr="0042074E" w:rsidRDefault="0042074E" w:rsidP="0042074E">
      <w:pPr>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5. </w:t>
      </w:r>
      <w:r w:rsidRPr="0042074E">
        <w:rPr>
          <w:rFonts w:ascii="Times New Roman" w:hAnsi="Times New Roman" w:cs="Times New Roman"/>
          <w:color w:val="000000" w:themeColor="text1"/>
          <w:sz w:val="24"/>
          <w:szCs w:val="24"/>
          <w:lang w:val="ru-RU"/>
        </w:rPr>
        <w:tab/>
        <w:t>Уповноважити селищного голову Сергія ВОЛОЩУКА, на підписання договору оренди земельної ділянки з переможцем земельних торгів протягом</w:t>
      </w:r>
      <w:r w:rsidRPr="0042074E">
        <w:rPr>
          <w:rFonts w:ascii="Times New Roman" w:eastAsia="Arial" w:hAnsi="Times New Roman" w:cs="Times New Roman"/>
          <w:color w:val="000000" w:themeColor="text1"/>
          <w:sz w:val="24"/>
          <w:szCs w:val="24"/>
          <w:lang w:val="ru-RU"/>
        </w:rPr>
        <w:t xml:space="preserve"> </w:t>
      </w:r>
      <w:r w:rsidRPr="0042074E">
        <w:rPr>
          <w:rFonts w:ascii="Times New Roman" w:hAnsi="Times New Roman" w:cs="Times New Roman"/>
          <w:color w:val="000000" w:themeColor="text1"/>
          <w:sz w:val="24"/>
          <w:szCs w:val="24"/>
          <w:lang w:val="ru-RU"/>
        </w:rPr>
        <w:t>20 робочих днів з дня наступного за днем формування протоколу аукціону. Проект договору оренди земельної ділянки в комплексі з розташованим на ній водним об’єктом додається (Додаток 2 до рішення).</w:t>
      </w:r>
    </w:p>
    <w:p w:rsidR="0042074E" w:rsidRPr="0042074E" w:rsidRDefault="0042074E" w:rsidP="0042074E">
      <w:pPr>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6. </w:t>
      </w:r>
      <w:r w:rsidRPr="0042074E">
        <w:rPr>
          <w:rFonts w:ascii="Times New Roman" w:hAnsi="Times New Roman" w:cs="Times New Roman"/>
          <w:color w:val="000000" w:themeColor="text1"/>
          <w:sz w:val="24"/>
          <w:szCs w:val="24"/>
          <w:lang w:val="ru-RU"/>
        </w:rPr>
        <w:tab/>
        <w:t xml:space="preserve">Переможцю аукціону в місячний термін з дня підписання договору оренди земельної ділянки в комплексі з розташованим на ній водним об’єктом провести державну реєстрацію права </w:t>
      </w:r>
      <w:proofErr w:type="gramStart"/>
      <w:r w:rsidRPr="0042074E">
        <w:rPr>
          <w:rFonts w:ascii="Times New Roman" w:hAnsi="Times New Roman" w:cs="Times New Roman"/>
          <w:color w:val="000000" w:themeColor="text1"/>
          <w:sz w:val="24"/>
          <w:szCs w:val="24"/>
          <w:lang w:val="ru-RU"/>
        </w:rPr>
        <w:t>оренди  на</w:t>
      </w:r>
      <w:proofErr w:type="gramEnd"/>
      <w:r w:rsidRPr="0042074E">
        <w:rPr>
          <w:rFonts w:ascii="Times New Roman" w:hAnsi="Times New Roman" w:cs="Times New Roman"/>
          <w:color w:val="000000" w:themeColor="text1"/>
          <w:sz w:val="24"/>
          <w:szCs w:val="24"/>
          <w:lang w:val="ru-RU"/>
        </w:rPr>
        <w:t xml:space="preserve">  земельну ділянку  відповідно  до  вимог чинного   законодавства.</w:t>
      </w:r>
    </w:p>
    <w:p w:rsidR="0042074E" w:rsidRPr="0042074E" w:rsidRDefault="0042074E" w:rsidP="0042074E">
      <w:pPr>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7. </w:t>
      </w:r>
      <w:r w:rsidRPr="0042074E">
        <w:rPr>
          <w:rFonts w:ascii="Times New Roman" w:hAnsi="Times New Roman" w:cs="Times New Roman"/>
          <w:color w:val="000000" w:themeColor="text1"/>
          <w:sz w:val="24"/>
          <w:szCs w:val="24"/>
          <w:lang w:val="ru-RU"/>
        </w:rPr>
        <w:tab/>
        <w:t>Контроль за виконанням рішення покласти на постійну комісію селищної ради з питань містобудування, будівництва, земельних відносин та екології.</w:t>
      </w:r>
    </w:p>
    <w:p w:rsidR="0042074E" w:rsidRPr="0042074E" w:rsidRDefault="0042074E" w:rsidP="0042074E">
      <w:pPr>
        <w:jc w:val="both"/>
        <w:rPr>
          <w:rFonts w:ascii="Times New Roman" w:hAnsi="Times New Roman" w:cs="Times New Roman"/>
          <w:sz w:val="24"/>
          <w:szCs w:val="24"/>
          <w:lang w:val="ru-RU"/>
        </w:rPr>
      </w:pPr>
      <w:r w:rsidRPr="0042074E">
        <w:rPr>
          <w:rFonts w:ascii="Times New Roman" w:eastAsia="Calibri" w:hAnsi="Times New Roman" w:cs="Times New Roman"/>
          <w:sz w:val="24"/>
          <w:szCs w:val="24"/>
          <w:lang w:val="ru-RU"/>
        </w:rPr>
        <w:t xml:space="preserve"> </w:t>
      </w:r>
    </w:p>
    <w:p w:rsidR="0042074E" w:rsidRPr="0042074E" w:rsidRDefault="0042074E" w:rsidP="0042074E">
      <w:pPr>
        <w:jc w:val="both"/>
        <w:rPr>
          <w:rFonts w:ascii="Times New Roman" w:hAnsi="Times New Roman" w:cs="Times New Roman"/>
          <w:sz w:val="24"/>
          <w:szCs w:val="24"/>
          <w:lang w:val="ru-RU"/>
        </w:rPr>
      </w:pPr>
      <w:r w:rsidRPr="0042074E">
        <w:rPr>
          <w:rFonts w:ascii="Times New Roman" w:eastAsia="Calibri" w:hAnsi="Times New Roman" w:cs="Times New Roman"/>
          <w:sz w:val="24"/>
          <w:szCs w:val="24"/>
          <w:lang w:val="ru-RU"/>
        </w:rPr>
        <w:t xml:space="preserve"> </w:t>
      </w:r>
    </w:p>
    <w:tbl>
      <w:tblPr>
        <w:tblW w:w="0" w:type="auto"/>
        <w:tblLayout w:type="fixed"/>
        <w:tblLook w:val="06A0" w:firstRow="1" w:lastRow="0" w:firstColumn="1" w:lastColumn="0" w:noHBand="1" w:noVBand="1"/>
      </w:tblPr>
      <w:tblGrid>
        <w:gridCol w:w="6914"/>
        <w:gridCol w:w="2446"/>
      </w:tblGrid>
      <w:tr w:rsidR="0042074E" w:rsidRPr="0042074E" w:rsidTr="00FB5B20">
        <w:trPr>
          <w:trHeight w:val="300"/>
        </w:trPr>
        <w:tc>
          <w:tcPr>
            <w:tcW w:w="6914" w:type="dxa"/>
            <w:vAlign w:val="center"/>
            <w:hideMark/>
          </w:tcPr>
          <w:p w:rsidR="0042074E" w:rsidRPr="0042074E" w:rsidRDefault="0042074E" w:rsidP="00FB5B20">
            <w:pPr>
              <w:rPr>
                <w:rFonts w:ascii="Times New Roman" w:hAnsi="Times New Roman" w:cs="Times New Roman"/>
                <w:sz w:val="24"/>
                <w:szCs w:val="24"/>
                <w:lang w:val="en-US"/>
              </w:rPr>
            </w:pPr>
            <w:r w:rsidRPr="0042074E">
              <w:rPr>
                <w:rFonts w:ascii="Times New Roman" w:hAnsi="Times New Roman" w:cs="Times New Roman"/>
                <w:color w:val="000000" w:themeColor="text1"/>
                <w:sz w:val="24"/>
                <w:szCs w:val="24"/>
              </w:rPr>
              <w:t>Селищний голова</w:t>
            </w:r>
          </w:p>
        </w:tc>
        <w:tc>
          <w:tcPr>
            <w:tcW w:w="2446" w:type="dxa"/>
            <w:vAlign w:val="center"/>
            <w:hideMark/>
          </w:tcPr>
          <w:p w:rsidR="0042074E" w:rsidRPr="0042074E" w:rsidRDefault="0042074E" w:rsidP="00FB5B20">
            <w:pPr>
              <w:rPr>
                <w:rFonts w:ascii="Times New Roman" w:hAnsi="Times New Roman" w:cs="Times New Roman"/>
                <w:sz w:val="24"/>
                <w:szCs w:val="24"/>
              </w:rPr>
            </w:pPr>
            <w:r w:rsidRPr="0042074E">
              <w:rPr>
                <w:rFonts w:ascii="Times New Roman" w:hAnsi="Times New Roman" w:cs="Times New Roman"/>
                <w:color w:val="000000" w:themeColor="text1"/>
                <w:sz w:val="24"/>
                <w:szCs w:val="24"/>
              </w:rPr>
              <w:t>Сергій ВОЛОЩУК</w:t>
            </w:r>
          </w:p>
        </w:tc>
      </w:tr>
    </w:tbl>
    <w:p w:rsidR="0042074E" w:rsidRPr="0042074E" w:rsidRDefault="0042074E" w:rsidP="0042074E">
      <w:pPr>
        <w:rPr>
          <w:rFonts w:ascii="Times New Roman" w:hAnsi="Times New Roman" w:cs="Times New Roman"/>
          <w:sz w:val="24"/>
          <w:szCs w:val="24"/>
          <w:lang w:val="en-US"/>
        </w:rPr>
      </w:pPr>
      <w:r w:rsidRPr="0042074E">
        <w:rPr>
          <w:rFonts w:ascii="Times New Roman" w:eastAsia="Calibri" w:hAnsi="Times New Roman" w:cs="Times New Roman"/>
          <w:sz w:val="24"/>
          <w:szCs w:val="24"/>
        </w:rPr>
        <w:t xml:space="preserve"> </w:t>
      </w:r>
    </w:p>
    <w:tbl>
      <w:tblPr>
        <w:tblW w:w="5000" w:type="pct"/>
        <w:tblCellMar>
          <w:left w:w="0" w:type="dxa"/>
          <w:right w:w="0" w:type="dxa"/>
        </w:tblCellMar>
        <w:tblLook w:val="04A0" w:firstRow="1" w:lastRow="0" w:firstColumn="1" w:lastColumn="0" w:noHBand="0" w:noVBand="1"/>
      </w:tblPr>
      <w:tblGrid>
        <w:gridCol w:w="5866"/>
        <w:gridCol w:w="3773"/>
      </w:tblGrid>
      <w:tr w:rsidR="0042074E" w:rsidRPr="0042074E" w:rsidTr="00FB5B20">
        <w:tc>
          <w:tcPr>
            <w:tcW w:w="3043" w:type="pct"/>
          </w:tcPr>
          <w:p w:rsidR="0042074E" w:rsidRPr="0042074E" w:rsidRDefault="0042074E" w:rsidP="00FB5B20">
            <w:pPr>
              <w:spacing w:line="254" w:lineRule="auto"/>
              <w:rPr>
                <w:rFonts w:ascii="Times New Roman" w:hAnsi="Times New Roman" w:cs="Times New Roman"/>
                <w:sz w:val="24"/>
                <w:szCs w:val="24"/>
              </w:rPr>
            </w:pPr>
            <w:r w:rsidRPr="0042074E">
              <w:rPr>
                <w:rFonts w:ascii="Times New Roman" w:eastAsia="Calibri" w:hAnsi="Times New Roman" w:cs="Times New Roman"/>
                <w:sz w:val="24"/>
                <w:szCs w:val="24"/>
              </w:rPr>
              <w:lastRenderedPageBreak/>
              <w:t xml:space="preserve"> </w:t>
            </w:r>
            <w:bookmarkStart w:id="9" w:name="_Hlk152080718"/>
          </w:p>
          <w:p w:rsidR="0042074E" w:rsidRPr="0042074E" w:rsidRDefault="0042074E" w:rsidP="00FB5B20">
            <w:pPr>
              <w:spacing w:line="254" w:lineRule="auto"/>
              <w:rPr>
                <w:rFonts w:ascii="Times New Roman" w:hAnsi="Times New Roman" w:cs="Times New Roman"/>
                <w:sz w:val="24"/>
                <w:szCs w:val="24"/>
              </w:rPr>
            </w:pPr>
          </w:p>
          <w:p w:rsidR="0042074E" w:rsidRPr="0042074E" w:rsidRDefault="0042074E" w:rsidP="00FB5B20">
            <w:pPr>
              <w:spacing w:line="254" w:lineRule="auto"/>
              <w:rPr>
                <w:rFonts w:ascii="Times New Roman" w:hAnsi="Times New Roman" w:cs="Times New Roman"/>
                <w:sz w:val="24"/>
                <w:szCs w:val="24"/>
              </w:rPr>
            </w:pPr>
          </w:p>
        </w:tc>
        <w:tc>
          <w:tcPr>
            <w:tcW w:w="1957" w:type="pct"/>
            <w:hideMark/>
          </w:tcPr>
          <w:p w:rsidR="005B7A8A" w:rsidRDefault="0042074E" w:rsidP="005B7A8A">
            <w:pPr>
              <w:spacing w:after="0" w:line="254" w:lineRule="auto"/>
              <w:rPr>
                <w:rFonts w:ascii="Times New Roman" w:hAnsi="Times New Roman" w:cs="Times New Roman"/>
                <w:sz w:val="24"/>
                <w:szCs w:val="24"/>
              </w:rPr>
            </w:pPr>
            <w:r w:rsidRPr="0042074E">
              <w:rPr>
                <w:rFonts w:ascii="Times New Roman" w:hAnsi="Times New Roman" w:cs="Times New Roman"/>
                <w:sz w:val="24"/>
                <w:szCs w:val="24"/>
              </w:rPr>
              <w:t>Д</w:t>
            </w:r>
            <w:r w:rsidR="00451C4B">
              <w:rPr>
                <w:rFonts w:ascii="Times New Roman" w:hAnsi="Times New Roman" w:cs="Times New Roman"/>
                <w:sz w:val="24"/>
                <w:szCs w:val="24"/>
              </w:rPr>
              <w:t>о</w:t>
            </w:r>
            <w:r w:rsidRPr="0042074E">
              <w:rPr>
                <w:rFonts w:ascii="Times New Roman" w:hAnsi="Times New Roman" w:cs="Times New Roman"/>
                <w:sz w:val="24"/>
                <w:szCs w:val="24"/>
              </w:rPr>
              <w:t>даток 1</w:t>
            </w:r>
          </w:p>
          <w:p w:rsidR="0042074E" w:rsidRPr="0042074E" w:rsidRDefault="0042074E" w:rsidP="005B7A8A">
            <w:pPr>
              <w:spacing w:after="0" w:line="254" w:lineRule="auto"/>
              <w:rPr>
                <w:rFonts w:ascii="Times New Roman" w:hAnsi="Times New Roman" w:cs="Times New Roman"/>
                <w:sz w:val="24"/>
                <w:szCs w:val="24"/>
              </w:rPr>
            </w:pPr>
            <w:r w:rsidRPr="0042074E">
              <w:rPr>
                <w:rFonts w:ascii="Times New Roman" w:eastAsia="Calibri" w:hAnsi="Times New Roman" w:cs="Times New Roman"/>
                <w:sz w:val="24"/>
                <w:szCs w:val="24"/>
              </w:rPr>
              <w:t xml:space="preserve">до рішення 28 сесії </w:t>
            </w:r>
            <w:r w:rsidRPr="0042074E">
              <w:rPr>
                <w:rFonts w:ascii="Times New Roman" w:eastAsia="Calibri" w:hAnsi="Times New Roman" w:cs="Times New Roman"/>
                <w:sz w:val="24"/>
                <w:szCs w:val="24"/>
                <w:lang w:val="en-US"/>
              </w:rPr>
              <w:t>VI</w:t>
            </w:r>
            <w:r w:rsidRPr="0042074E">
              <w:rPr>
                <w:rFonts w:ascii="Times New Roman" w:eastAsia="Calibri" w:hAnsi="Times New Roman" w:cs="Times New Roman"/>
                <w:sz w:val="24"/>
                <w:szCs w:val="24"/>
              </w:rPr>
              <w:t>І</w:t>
            </w:r>
            <w:r w:rsidRPr="0042074E">
              <w:rPr>
                <w:rFonts w:ascii="Times New Roman" w:eastAsia="Calibri" w:hAnsi="Times New Roman" w:cs="Times New Roman"/>
                <w:sz w:val="24"/>
                <w:szCs w:val="24"/>
                <w:lang w:val="en-US"/>
              </w:rPr>
              <w:t>I</w:t>
            </w:r>
            <w:r w:rsidRPr="0042074E">
              <w:rPr>
                <w:rFonts w:ascii="Times New Roman" w:eastAsia="Calibri" w:hAnsi="Times New Roman" w:cs="Times New Roman"/>
                <w:sz w:val="24"/>
                <w:szCs w:val="24"/>
              </w:rPr>
              <w:t xml:space="preserve"> скликання</w:t>
            </w:r>
            <w:r w:rsidRPr="0042074E">
              <w:rPr>
                <w:rFonts w:ascii="Times New Roman" w:eastAsia="Calibri" w:hAnsi="Times New Roman" w:cs="Times New Roman"/>
                <w:color w:val="000000"/>
                <w:sz w:val="24"/>
                <w:szCs w:val="24"/>
              </w:rPr>
              <w:t xml:space="preserve">   </w:t>
            </w:r>
            <w:r w:rsidRPr="0042074E">
              <w:rPr>
                <w:rFonts w:ascii="Times New Roman" w:eastAsia="Calibri" w:hAnsi="Times New Roman" w:cs="Times New Roman"/>
                <w:sz w:val="24"/>
                <w:szCs w:val="24"/>
              </w:rPr>
              <w:t xml:space="preserve">Ємільчинської </w:t>
            </w:r>
            <w:r w:rsidRPr="0042074E">
              <w:rPr>
                <w:rFonts w:ascii="Times New Roman" w:eastAsia="Calibri" w:hAnsi="Times New Roman" w:cs="Times New Roman"/>
                <w:color w:val="000000"/>
                <w:sz w:val="24"/>
                <w:szCs w:val="24"/>
              </w:rPr>
              <w:t>селищної ради</w:t>
            </w:r>
            <w:r w:rsidRPr="0042074E">
              <w:rPr>
                <w:rFonts w:ascii="Times New Roman" w:eastAsia="Calibri" w:hAnsi="Times New Roman" w:cs="Times New Roman"/>
                <w:sz w:val="24"/>
                <w:szCs w:val="24"/>
              </w:rPr>
              <w:t xml:space="preserve">                                                             </w:t>
            </w:r>
            <w:r w:rsidR="00E94E7D">
              <w:rPr>
                <w:rFonts w:ascii="Times New Roman" w:eastAsia="Calibri" w:hAnsi="Times New Roman" w:cs="Times New Roman"/>
                <w:sz w:val="24"/>
                <w:szCs w:val="24"/>
              </w:rPr>
              <w:t xml:space="preserve">                            </w:t>
            </w:r>
            <w:r w:rsidRPr="0042074E">
              <w:rPr>
                <w:rFonts w:ascii="Times New Roman" w:eastAsia="Calibri" w:hAnsi="Times New Roman" w:cs="Times New Roman"/>
                <w:color w:val="000000" w:themeColor="text1"/>
                <w:sz w:val="24"/>
                <w:szCs w:val="24"/>
              </w:rPr>
              <w:t xml:space="preserve"> 23  жовтня 2024 року</w:t>
            </w:r>
            <w:r w:rsidRPr="0042074E">
              <w:rPr>
                <w:rFonts w:ascii="Times New Roman" w:eastAsia="Calibri" w:hAnsi="Times New Roman" w:cs="Times New Roman"/>
                <w:sz w:val="24"/>
                <w:szCs w:val="24"/>
              </w:rPr>
              <w:t xml:space="preserve"> №</w:t>
            </w:r>
          </w:p>
        </w:tc>
      </w:tr>
    </w:tbl>
    <w:bookmarkEnd w:id="9"/>
    <w:p w:rsidR="0042074E" w:rsidRPr="0042074E" w:rsidRDefault="0042074E" w:rsidP="0042074E">
      <w:pPr>
        <w:tabs>
          <w:tab w:val="left" w:pos="4819"/>
          <w:tab w:val="left" w:pos="9639"/>
        </w:tabs>
        <w:rPr>
          <w:rFonts w:ascii="Times New Roman" w:hAnsi="Times New Roman" w:cs="Times New Roman"/>
          <w:sz w:val="24"/>
          <w:szCs w:val="24"/>
        </w:rPr>
      </w:pPr>
      <w:r w:rsidRPr="0042074E">
        <w:rPr>
          <w:rFonts w:ascii="Times New Roman" w:eastAsia="Calibri" w:hAnsi="Times New Roman" w:cs="Times New Roman"/>
          <w:sz w:val="24"/>
          <w:szCs w:val="24"/>
        </w:rPr>
        <w:t xml:space="preserve"> </w:t>
      </w:r>
    </w:p>
    <w:p w:rsidR="0042074E" w:rsidRPr="0042074E" w:rsidRDefault="0042074E" w:rsidP="0042074E">
      <w:pPr>
        <w:tabs>
          <w:tab w:val="left" w:pos="4819"/>
          <w:tab w:val="left" w:pos="9639"/>
        </w:tabs>
        <w:jc w:val="cente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 xml:space="preserve">Розрахунок розміру річної орендної плати </w:t>
      </w:r>
    </w:p>
    <w:p w:rsidR="0042074E" w:rsidRPr="0042074E" w:rsidRDefault="0042074E" w:rsidP="0042074E">
      <w:pPr>
        <w:tabs>
          <w:tab w:val="left" w:pos="4819"/>
          <w:tab w:val="left" w:pos="9639"/>
        </w:tabs>
        <w:jc w:val="cente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за водний об’єкт площею 81,3664 га, розташований на території Ємільчинської селищної ради Звягельського району Житомирської області (за межами населеного пункту с. Миколаївка), кадастровий номер земельної ділянки: 1821784200:06:000:0184</w:t>
      </w:r>
    </w:p>
    <w:p w:rsidR="0042074E" w:rsidRPr="0042074E" w:rsidRDefault="0042074E" w:rsidP="0042074E">
      <w:pPr>
        <w:tabs>
          <w:tab w:val="left" w:pos="4819"/>
          <w:tab w:val="left" w:pos="9639"/>
        </w:tabs>
        <w:jc w:val="center"/>
        <w:rPr>
          <w:rFonts w:ascii="Times New Roman" w:hAnsi="Times New Roman" w:cs="Times New Roman"/>
          <w:sz w:val="24"/>
          <w:szCs w:val="24"/>
          <w:lang w:val="ru-RU"/>
        </w:rPr>
      </w:pPr>
      <w:r w:rsidRPr="0042074E">
        <w:rPr>
          <w:rFonts w:ascii="Times New Roman" w:eastAsia="Calibri" w:hAnsi="Times New Roman" w:cs="Times New Roman"/>
          <w:sz w:val="24"/>
          <w:szCs w:val="24"/>
          <w:lang w:val="ru-RU"/>
        </w:rPr>
        <w:t xml:space="preserve"> </w:t>
      </w:r>
    </w:p>
    <w:p w:rsidR="0042074E" w:rsidRPr="0042074E" w:rsidRDefault="0042074E" w:rsidP="0042074E">
      <w:pPr>
        <w:tabs>
          <w:tab w:val="left" w:pos="4819"/>
          <w:tab w:val="left" w:pos="9639"/>
        </w:tabs>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ФОРМУЛА РОЗРАХУНКУ: П</w:t>
      </w:r>
      <w:r w:rsidRPr="0042074E">
        <w:rPr>
          <w:rFonts w:ascii="Times New Roman" w:hAnsi="Times New Roman" w:cs="Times New Roman"/>
          <w:b/>
          <w:bCs/>
          <w:color w:val="000000" w:themeColor="text1"/>
          <w:sz w:val="24"/>
          <w:szCs w:val="24"/>
          <w:vertAlign w:val="subscript"/>
          <w:lang w:val="ru-RU"/>
        </w:rPr>
        <w:t>о</w:t>
      </w:r>
      <w:r w:rsidRPr="0042074E">
        <w:rPr>
          <w:rFonts w:ascii="Times New Roman" w:hAnsi="Times New Roman" w:cs="Times New Roman"/>
          <w:color w:val="000000" w:themeColor="text1"/>
          <w:sz w:val="24"/>
          <w:szCs w:val="24"/>
          <w:lang w:val="ru-RU"/>
        </w:rPr>
        <w:t xml:space="preserve"> = Фп × К</w:t>
      </w:r>
      <w:r w:rsidRPr="0042074E">
        <w:rPr>
          <w:rFonts w:ascii="Times New Roman" w:hAnsi="Times New Roman" w:cs="Times New Roman"/>
          <w:b/>
          <w:bCs/>
          <w:color w:val="000000" w:themeColor="text1"/>
          <w:sz w:val="24"/>
          <w:szCs w:val="24"/>
          <w:vertAlign w:val="subscript"/>
          <w:lang w:val="ru-RU"/>
        </w:rPr>
        <w:t xml:space="preserve">1 </w:t>
      </w:r>
      <w:r w:rsidRPr="0042074E">
        <w:rPr>
          <w:rFonts w:ascii="Times New Roman" w:hAnsi="Times New Roman" w:cs="Times New Roman"/>
          <w:color w:val="000000" w:themeColor="text1"/>
          <w:sz w:val="24"/>
          <w:szCs w:val="24"/>
          <w:lang w:val="ru-RU"/>
        </w:rPr>
        <w:t>× К</w:t>
      </w:r>
      <w:r w:rsidRPr="0042074E">
        <w:rPr>
          <w:rFonts w:ascii="Times New Roman" w:hAnsi="Times New Roman" w:cs="Times New Roman"/>
          <w:b/>
          <w:bCs/>
          <w:color w:val="000000" w:themeColor="text1"/>
          <w:sz w:val="24"/>
          <w:szCs w:val="24"/>
          <w:vertAlign w:val="subscript"/>
          <w:lang w:val="ru-RU"/>
        </w:rPr>
        <w:t xml:space="preserve">2 </w:t>
      </w:r>
      <w:r w:rsidRPr="0042074E">
        <w:rPr>
          <w:rFonts w:ascii="Times New Roman" w:hAnsi="Times New Roman" w:cs="Times New Roman"/>
          <w:color w:val="000000" w:themeColor="text1"/>
          <w:sz w:val="24"/>
          <w:szCs w:val="24"/>
          <w:lang w:val="ru-RU"/>
        </w:rPr>
        <w:t>× К</w:t>
      </w:r>
      <w:r w:rsidRPr="0042074E">
        <w:rPr>
          <w:rFonts w:ascii="Times New Roman" w:hAnsi="Times New Roman" w:cs="Times New Roman"/>
          <w:b/>
          <w:bCs/>
          <w:color w:val="000000" w:themeColor="text1"/>
          <w:sz w:val="24"/>
          <w:szCs w:val="24"/>
          <w:vertAlign w:val="subscript"/>
          <w:lang w:val="ru-RU"/>
        </w:rPr>
        <w:t xml:space="preserve">3 </w:t>
      </w:r>
      <w:r w:rsidRPr="0042074E">
        <w:rPr>
          <w:rFonts w:ascii="Times New Roman" w:hAnsi="Times New Roman" w:cs="Times New Roman"/>
          <w:color w:val="000000" w:themeColor="text1"/>
          <w:sz w:val="24"/>
          <w:szCs w:val="24"/>
          <w:lang w:val="ru-RU"/>
        </w:rPr>
        <w:t>× К</w:t>
      </w:r>
      <w:r w:rsidRPr="0042074E">
        <w:rPr>
          <w:rFonts w:ascii="Times New Roman" w:hAnsi="Times New Roman" w:cs="Times New Roman"/>
          <w:b/>
          <w:bCs/>
          <w:color w:val="000000" w:themeColor="text1"/>
          <w:sz w:val="24"/>
          <w:szCs w:val="24"/>
          <w:vertAlign w:val="subscript"/>
          <w:lang w:val="ru-RU"/>
        </w:rPr>
        <w:t xml:space="preserve">4 </w:t>
      </w:r>
      <w:r w:rsidRPr="0042074E">
        <w:rPr>
          <w:rFonts w:ascii="Times New Roman" w:hAnsi="Times New Roman" w:cs="Times New Roman"/>
          <w:color w:val="000000" w:themeColor="text1"/>
          <w:sz w:val="24"/>
          <w:szCs w:val="24"/>
          <w:lang w:val="ru-RU"/>
        </w:rPr>
        <w:t>× К</w:t>
      </w:r>
      <w:r w:rsidRPr="0042074E">
        <w:rPr>
          <w:rFonts w:ascii="Times New Roman" w:hAnsi="Times New Roman" w:cs="Times New Roman"/>
          <w:b/>
          <w:bCs/>
          <w:color w:val="000000" w:themeColor="text1"/>
          <w:sz w:val="24"/>
          <w:szCs w:val="24"/>
          <w:vertAlign w:val="subscript"/>
          <w:lang w:val="ru-RU"/>
        </w:rPr>
        <w:t xml:space="preserve">5 </w:t>
      </w:r>
      <w:r w:rsidRPr="0042074E">
        <w:rPr>
          <w:rFonts w:ascii="Times New Roman" w:hAnsi="Times New Roman" w:cs="Times New Roman"/>
          <w:color w:val="000000" w:themeColor="text1"/>
          <w:sz w:val="24"/>
          <w:szCs w:val="24"/>
          <w:lang w:val="ru-RU"/>
        </w:rPr>
        <w:t>× К</w:t>
      </w:r>
      <w:r w:rsidR="0034121B">
        <w:rPr>
          <w:rFonts w:ascii="Times New Roman" w:hAnsi="Times New Roman" w:cs="Times New Roman"/>
          <w:b/>
          <w:bCs/>
          <w:color w:val="000000" w:themeColor="text1"/>
          <w:sz w:val="24"/>
          <w:szCs w:val="24"/>
          <w:vertAlign w:val="subscript"/>
          <w:lang w:val="ru-RU"/>
        </w:rPr>
        <w:t>6</w:t>
      </w:r>
      <w:r w:rsidRPr="0042074E">
        <w:rPr>
          <w:rFonts w:ascii="Times New Roman" w:hAnsi="Times New Roman" w:cs="Times New Roman"/>
          <w:b/>
          <w:bCs/>
          <w:color w:val="000000" w:themeColor="text1"/>
          <w:sz w:val="24"/>
          <w:szCs w:val="24"/>
          <w:vertAlign w:val="subscript"/>
          <w:lang w:val="ru-RU"/>
        </w:rPr>
        <w:t xml:space="preserve"> </w:t>
      </w:r>
      <w:r w:rsidRPr="0042074E">
        <w:rPr>
          <w:rFonts w:ascii="Times New Roman" w:hAnsi="Times New Roman" w:cs="Times New Roman"/>
          <w:color w:val="000000" w:themeColor="text1"/>
          <w:sz w:val="24"/>
          <w:szCs w:val="24"/>
          <w:lang w:val="ru-RU"/>
        </w:rPr>
        <w:t xml:space="preserve">× </w:t>
      </w:r>
      <w:r w:rsidRPr="0042074E">
        <w:rPr>
          <w:rFonts w:ascii="Times New Roman" w:hAnsi="Times New Roman" w:cs="Times New Roman"/>
          <w:color w:val="000000" w:themeColor="text1"/>
          <w:sz w:val="24"/>
          <w:szCs w:val="24"/>
        </w:rPr>
        <w:t>S</w:t>
      </w:r>
    </w:p>
    <w:p w:rsidR="0042074E" w:rsidRPr="0042074E" w:rsidRDefault="0042074E" w:rsidP="0042074E">
      <w:pPr>
        <w:rPr>
          <w:rFonts w:ascii="Times New Roman" w:hAnsi="Times New Roman" w:cs="Times New Roman"/>
          <w:sz w:val="24"/>
          <w:szCs w:val="24"/>
          <w:lang w:val="ru-RU"/>
        </w:rPr>
      </w:pPr>
      <w:r w:rsidRPr="0042074E">
        <w:rPr>
          <w:rFonts w:ascii="Times New Roman" w:eastAsia="Calibri" w:hAnsi="Times New Roman" w:cs="Times New Roman"/>
          <w:sz w:val="24"/>
          <w:szCs w:val="24"/>
          <w:lang w:val="ru-RU"/>
        </w:rPr>
        <w:t xml:space="preserve"> </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tblBorders>
        <w:tblLayout w:type="fixed"/>
        <w:tblLook w:val="06A0" w:firstRow="1" w:lastRow="0" w:firstColumn="1" w:lastColumn="0" w:noHBand="1" w:noVBand="1"/>
      </w:tblPr>
      <w:tblGrid>
        <w:gridCol w:w="555"/>
        <w:gridCol w:w="5100"/>
        <w:gridCol w:w="2550"/>
        <w:gridCol w:w="1125"/>
      </w:tblGrid>
      <w:tr w:rsidR="0042074E" w:rsidRPr="0042074E" w:rsidTr="00FB5B20">
        <w:trPr>
          <w:trHeight w:val="435"/>
        </w:trPr>
        <w:tc>
          <w:tcPr>
            <w:tcW w:w="565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74E" w:rsidRPr="0042074E" w:rsidRDefault="0042074E" w:rsidP="00FB5B20">
            <w:pPr>
              <w:jc w:val="center"/>
              <w:rPr>
                <w:rFonts w:ascii="Times New Roman" w:hAnsi="Times New Roman" w:cs="Times New Roman"/>
                <w:sz w:val="24"/>
                <w:szCs w:val="24"/>
                <w:lang w:val="en-US"/>
              </w:rPr>
            </w:pPr>
            <w:r w:rsidRPr="0042074E">
              <w:rPr>
                <w:rFonts w:ascii="Times New Roman" w:hAnsi="Times New Roman" w:cs="Times New Roman"/>
                <w:color w:val="000000" w:themeColor="text1"/>
                <w:sz w:val="24"/>
                <w:szCs w:val="24"/>
              </w:rPr>
              <w:t>Складові формули розрахунку</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74E" w:rsidRPr="0042074E" w:rsidRDefault="0042074E" w:rsidP="00FB5B20">
            <w:pPr>
              <w:jc w:val="center"/>
              <w:rPr>
                <w:rFonts w:ascii="Times New Roman" w:hAnsi="Times New Roman" w:cs="Times New Roman"/>
                <w:sz w:val="24"/>
                <w:szCs w:val="24"/>
              </w:rPr>
            </w:pPr>
            <w:r w:rsidRPr="0042074E">
              <w:rPr>
                <w:rFonts w:ascii="Times New Roman" w:hAnsi="Times New Roman" w:cs="Times New Roman"/>
                <w:color w:val="000000" w:themeColor="text1"/>
                <w:sz w:val="24"/>
                <w:szCs w:val="24"/>
              </w:rPr>
              <w:t>Вихідні дані</w:t>
            </w:r>
          </w:p>
        </w:tc>
      </w:tr>
      <w:tr w:rsidR="0042074E" w:rsidRPr="0042074E" w:rsidTr="00FB5B20">
        <w:trPr>
          <w:trHeight w:val="300"/>
        </w:trPr>
        <w:tc>
          <w:tcPr>
            <w:tcW w:w="55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spacing w:before="150" w:after="150"/>
              <w:rPr>
                <w:rFonts w:ascii="Times New Roman" w:hAnsi="Times New Roman" w:cs="Times New Roman"/>
                <w:sz w:val="24"/>
                <w:szCs w:val="24"/>
              </w:rPr>
            </w:pPr>
            <w:r w:rsidRPr="0042074E">
              <w:rPr>
                <w:rFonts w:ascii="Times New Roman" w:hAnsi="Times New Roman" w:cs="Times New Roman"/>
                <w:color w:val="000000" w:themeColor="text1"/>
                <w:sz w:val="24"/>
                <w:szCs w:val="24"/>
              </w:rPr>
              <w:t>Фп</w:t>
            </w:r>
          </w:p>
        </w:tc>
        <w:tc>
          <w:tcPr>
            <w:tcW w:w="510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фіксована, середньозважена величина орендної плати по Україні станом на 01 січня 2013 року (100 грн за 1 га площі водного дзеркала);</w:t>
            </w:r>
          </w:p>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sz w:val="24"/>
                <w:szCs w:val="24"/>
                <w:lang w:val="ru-RU"/>
              </w:rPr>
              <w:t xml:space="preserve"> </w:t>
            </w:r>
          </w:p>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color w:val="202124"/>
                <w:sz w:val="24"/>
                <w:szCs w:val="24"/>
                <w:lang w:val="ru-RU"/>
              </w:rPr>
              <w:t xml:space="preserve">(у 2023 році з урахуванням коефіцієнта індексації становить </w:t>
            </w:r>
            <w:r w:rsidRPr="0042074E">
              <w:rPr>
                <w:rFonts w:ascii="Times New Roman" w:hAnsi="Times New Roman" w:cs="Times New Roman"/>
                <w:color w:val="040C28"/>
                <w:sz w:val="24"/>
                <w:szCs w:val="24"/>
                <w:lang w:val="ru-RU"/>
              </w:rPr>
              <w:t>189,7 грн за 1 гектар);</w:t>
            </w:r>
          </w:p>
        </w:tc>
        <w:tc>
          <w:tcPr>
            <w:tcW w:w="255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color w:val="333333"/>
                <w:sz w:val="24"/>
                <w:szCs w:val="24"/>
                <w:lang w:val="ru-RU"/>
              </w:rPr>
              <w:t>Наказ Міністерства екології та природних ресурсів України «Про затвердження Методики визначення розміру плати за надані в оренду водні об’єкти» від 28.05.2013р. № 236</w:t>
            </w:r>
          </w:p>
        </w:tc>
        <w:tc>
          <w:tcPr>
            <w:tcW w:w="11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74E" w:rsidRPr="0042074E" w:rsidRDefault="0042074E" w:rsidP="00FB5B20">
            <w:pPr>
              <w:jc w:val="center"/>
              <w:rPr>
                <w:rFonts w:ascii="Times New Roman" w:hAnsi="Times New Roman" w:cs="Times New Roman"/>
                <w:sz w:val="24"/>
                <w:szCs w:val="24"/>
                <w:lang w:val="en-US"/>
              </w:rPr>
            </w:pPr>
            <w:r w:rsidRPr="0042074E">
              <w:rPr>
                <w:rFonts w:ascii="Times New Roman" w:hAnsi="Times New Roman" w:cs="Times New Roman"/>
                <w:color w:val="000000" w:themeColor="text1"/>
                <w:sz w:val="24"/>
                <w:szCs w:val="24"/>
              </w:rPr>
              <w:t>189,7</w:t>
            </w:r>
          </w:p>
        </w:tc>
      </w:tr>
      <w:tr w:rsidR="0042074E" w:rsidRPr="0042074E" w:rsidTr="00FB5B20">
        <w:trPr>
          <w:trHeight w:val="300"/>
        </w:trPr>
        <w:tc>
          <w:tcPr>
            <w:tcW w:w="55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spacing w:before="150" w:after="150"/>
              <w:rPr>
                <w:rFonts w:ascii="Times New Roman" w:hAnsi="Times New Roman" w:cs="Times New Roman"/>
                <w:sz w:val="24"/>
                <w:szCs w:val="24"/>
              </w:rPr>
            </w:pPr>
            <w:r w:rsidRPr="0042074E">
              <w:rPr>
                <w:rFonts w:ascii="Times New Roman" w:hAnsi="Times New Roman" w:cs="Times New Roman"/>
                <w:color w:val="000000" w:themeColor="text1"/>
                <w:sz w:val="24"/>
                <w:szCs w:val="24"/>
              </w:rPr>
              <w:t>К</w:t>
            </w:r>
            <w:r w:rsidRPr="0042074E">
              <w:rPr>
                <w:rFonts w:ascii="Times New Roman" w:hAnsi="Times New Roman" w:cs="Times New Roman"/>
                <w:color w:val="000000" w:themeColor="text1"/>
                <w:sz w:val="24"/>
                <w:szCs w:val="24"/>
                <w:vertAlign w:val="subscript"/>
              </w:rPr>
              <w:t>1</w:t>
            </w:r>
          </w:p>
        </w:tc>
        <w:tc>
          <w:tcPr>
            <w:tcW w:w="510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коефіцієнт, який враховує ціль використання водного об’єкта;</w:t>
            </w:r>
          </w:p>
        </w:tc>
        <w:tc>
          <w:tcPr>
            <w:tcW w:w="255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rPr>
                <w:rFonts w:ascii="Times New Roman" w:hAnsi="Times New Roman" w:cs="Times New Roman"/>
                <w:sz w:val="24"/>
                <w:szCs w:val="24"/>
                <w:lang w:val="en-US"/>
              </w:rPr>
            </w:pPr>
            <w:r w:rsidRPr="0042074E">
              <w:rPr>
                <w:rFonts w:ascii="Times New Roman" w:hAnsi="Times New Roman" w:cs="Times New Roman"/>
                <w:color w:val="000000" w:themeColor="text1"/>
                <w:sz w:val="24"/>
                <w:szCs w:val="24"/>
              </w:rPr>
              <w:t>спортивні і туристичні цілі</w:t>
            </w:r>
          </w:p>
        </w:tc>
        <w:tc>
          <w:tcPr>
            <w:tcW w:w="11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74E" w:rsidRPr="0042074E" w:rsidRDefault="0042074E" w:rsidP="00FB5B20">
            <w:pPr>
              <w:jc w:val="center"/>
              <w:rPr>
                <w:rFonts w:ascii="Times New Roman" w:hAnsi="Times New Roman" w:cs="Times New Roman"/>
                <w:sz w:val="24"/>
                <w:szCs w:val="24"/>
              </w:rPr>
            </w:pPr>
            <w:r w:rsidRPr="0042074E">
              <w:rPr>
                <w:rFonts w:ascii="Times New Roman" w:hAnsi="Times New Roman" w:cs="Times New Roman"/>
                <w:color w:val="000000" w:themeColor="text1"/>
                <w:sz w:val="24"/>
                <w:szCs w:val="24"/>
              </w:rPr>
              <w:t>0,7</w:t>
            </w:r>
          </w:p>
        </w:tc>
      </w:tr>
      <w:tr w:rsidR="0042074E" w:rsidRPr="0042074E" w:rsidTr="00FB5B20">
        <w:trPr>
          <w:trHeight w:val="300"/>
        </w:trPr>
        <w:tc>
          <w:tcPr>
            <w:tcW w:w="55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spacing w:before="150" w:after="150"/>
              <w:rPr>
                <w:rFonts w:ascii="Times New Roman" w:hAnsi="Times New Roman" w:cs="Times New Roman"/>
                <w:sz w:val="24"/>
                <w:szCs w:val="24"/>
              </w:rPr>
            </w:pPr>
            <w:r w:rsidRPr="0042074E">
              <w:rPr>
                <w:rFonts w:ascii="Times New Roman" w:hAnsi="Times New Roman" w:cs="Times New Roman"/>
                <w:color w:val="000000" w:themeColor="text1"/>
                <w:sz w:val="24"/>
                <w:szCs w:val="24"/>
              </w:rPr>
              <w:t>К</w:t>
            </w:r>
            <w:r w:rsidRPr="0042074E">
              <w:rPr>
                <w:rFonts w:ascii="Times New Roman" w:hAnsi="Times New Roman" w:cs="Times New Roman"/>
                <w:color w:val="000000" w:themeColor="text1"/>
                <w:sz w:val="24"/>
                <w:szCs w:val="24"/>
                <w:vertAlign w:val="subscript"/>
              </w:rPr>
              <w:t>2</w:t>
            </w:r>
          </w:p>
        </w:tc>
        <w:tc>
          <w:tcPr>
            <w:tcW w:w="510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коефіцієнт, який враховує тип водного об’єкта;</w:t>
            </w:r>
          </w:p>
        </w:tc>
        <w:tc>
          <w:tcPr>
            <w:tcW w:w="255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rPr>
                <w:rFonts w:ascii="Times New Roman" w:hAnsi="Times New Roman" w:cs="Times New Roman"/>
                <w:sz w:val="24"/>
                <w:szCs w:val="24"/>
                <w:lang w:val="en-US"/>
              </w:rPr>
            </w:pPr>
            <w:r w:rsidRPr="0042074E">
              <w:rPr>
                <w:rFonts w:ascii="Times New Roman" w:hAnsi="Times New Roman" w:cs="Times New Roman"/>
                <w:color w:val="000000" w:themeColor="text1"/>
                <w:sz w:val="24"/>
                <w:szCs w:val="24"/>
              </w:rPr>
              <w:t>Ставок</w:t>
            </w:r>
          </w:p>
        </w:tc>
        <w:tc>
          <w:tcPr>
            <w:tcW w:w="11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74E" w:rsidRPr="0042074E" w:rsidRDefault="0042074E" w:rsidP="00FB5B20">
            <w:pPr>
              <w:jc w:val="center"/>
              <w:rPr>
                <w:rFonts w:ascii="Times New Roman" w:hAnsi="Times New Roman" w:cs="Times New Roman"/>
                <w:sz w:val="24"/>
                <w:szCs w:val="24"/>
              </w:rPr>
            </w:pPr>
            <w:r w:rsidRPr="0042074E">
              <w:rPr>
                <w:rFonts w:ascii="Times New Roman" w:hAnsi="Times New Roman" w:cs="Times New Roman"/>
                <w:sz w:val="24"/>
                <w:szCs w:val="24"/>
              </w:rPr>
              <w:t xml:space="preserve"> </w:t>
            </w:r>
          </w:p>
          <w:p w:rsidR="0042074E" w:rsidRPr="0042074E" w:rsidRDefault="0042074E" w:rsidP="00FB5B20">
            <w:pPr>
              <w:jc w:val="center"/>
              <w:rPr>
                <w:rFonts w:ascii="Times New Roman" w:hAnsi="Times New Roman" w:cs="Times New Roman"/>
                <w:sz w:val="24"/>
                <w:szCs w:val="24"/>
              </w:rPr>
            </w:pPr>
            <w:r w:rsidRPr="0042074E">
              <w:rPr>
                <w:rFonts w:ascii="Times New Roman" w:hAnsi="Times New Roman" w:cs="Times New Roman"/>
                <w:color w:val="000000" w:themeColor="text1"/>
                <w:sz w:val="24"/>
                <w:szCs w:val="24"/>
              </w:rPr>
              <w:t>1,1</w:t>
            </w:r>
          </w:p>
        </w:tc>
      </w:tr>
      <w:tr w:rsidR="0042074E" w:rsidRPr="0042074E" w:rsidTr="00FB5B20">
        <w:trPr>
          <w:trHeight w:val="300"/>
        </w:trPr>
        <w:tc>
          <w:tcPr>
            <w:tcW w:w="55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spacing w:before="150" w:after="150"/>
              <w:rPr>
                <w:rFonts w:ascii="Times New Roman" w:hAnsi="Times New Roman" w:cs="Times New Roman"/>
                <w:sz w:val="24"/>
                <w:szCs w:val="24"/>
              </w:rPr>
            </w:pPr>
            <w:r w:rsidRPr="0042074E">
              <w:rPr>
                <w:rFonts w:ascii="Times New Roman" w:hAnsi="Times New Roman" w:cs="Times New Roman"/>
                <w:color w:val="000000" w:themeColor="text1"/>
                <w:sz w:val="24"/>
                <w:szCs w:val="24"/>
              </w:rPr>
              <w:t>К</w:t>
            </w:r>
            <w:r w:rsidRPr="0042074E">
              <w:rPr>
                <w:rFonts w:ascii="Times New Roman" w:hAnsi="Times New Roman" w:cs="Times New Roman"/>
                <w:color w:val="000000" w:themeColor="text1"/>
                <w:sz w:val="24"/>
                <w:szCs w:val="24"/>
                <w:vertAlign w:val="subscript"/>
              </w:rPr>
              <w:t>3</w:t>
            </w:r>
          </w:p>
        </w:tc>
        <w:tc>
          <w:tcPr>
            <w:tcW w:w="510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коефіцієнт, який враховує місцезнаходження водного об’єкта;</w:t>
            </w:r>
          </w:p>
        </w:tc>
        <w:tc>
          <w:tcPr>
            <w:tcW w:w="255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rPr>
                <w:rFonts w:ascii="Times New Roman" w:hAnsi="Times New Roman" w:cs="Times New Roman"/>
                <w:sz w:val="24"/>
                <w:szCs w:val="24"/>
                <w:lang w:val="en-US"/>
              </w:rPr>
            </w:pPr>
            <w:r w:rsidRPr="0042074E">
              <w:rPr>
                <w:rFonts w:ascii="Times New Roman" w:hAnsi="Times New Roman" w:cs="Times New Roman"/>
                <w:color w:val="000000" w:themeColor="text1"/>
                <w:sz w:val="24"/>
                <w:szCs w:val="24"/>
              </w:rPr>
              <w:t>за межами населених пунктів*</w:t>
            </w:r>
          </w:p>
        </w:tc>
        <w:tc>
          <w:tcPr>
            <w:tcW w:w="11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74E" w:rsidRPr="0042074E" w:rsidRDefault="0042074E" w:rsidP="00FB5B20">
            <w:pPr>
              <w:jc w:val="center"/>
              <w:rPr>
                <w:rFonts w:ascii="Times New Roman" w:hAnsi="Times New Roman" w:cs="Times New Roman"/>
                <w:sz w:val="24"/>
                <w:szCs w:val="24"/>
              </w:rPr>
            </w:pPr>
            <w:r w:rsidRPr="0042074E">
              <w:rPr>
                <w:rFonts w:ascii="Times New Roman" w:hAnsi="Times New Roman" w:cs="Times New Roman"/>
                <w:sz w:val="24"/>
                <w:szCs w:val="24"/>
              </w:rPr>
              <w:t xml:space="preserve"> </w:t>
            </w:r>
          </w:p>
          <w:p w:rsidR="0042074E" w:rsidRPr="0042074E" w:rsidRDefault="0042074E" w:rsidP="00FB5B20">
            <w:pPr>
              <w:jc w:val="center"/>
              <w:rPr>
                <w:rFonts w:ascii="Times New Roman" w:hAnsi="Times New Roman" w:cs="Times New Roman"/>
                <w:sz w:val="24"/>
                <w:szCs w:val="24"/>
              </w:rPr>
            </w:pPr>
            <w:r w:rsidRPr="0042074E">
              <w:rPr>
                <w:rFonts w:ascii="Times New Roman" w:hAnsi="Times New Roman" w:cs="Times New Roman"/>
                <w:color w:val="000000" w:themeColor="text1"/>
                <w:sz w:val="24"/>
                <w:szCs w:val="24"/>
              </w:rPr>
              <w:t>1,5</w:t>
            </w:r>
          </w:p>
        </w:tc>
      </w:tr>
      <w:tr w:rsidR="0042074E" w:rsidRPr="0042074E" w:rsidTr="00FB5B20">
        <w:trPr>
          <w:trHeight w:val="300"/>
        </w:trPr>
        <w:tc>
          <w:tcPr>
            <w:tcW w:w="55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spacing w:before="150" w:after="150"/>
              <w:rPr>
                <w:rFonts w:ascii="Times New Roman" w:hAnsi="Times New Roman" w:cs="Times New Roman"/>
                <w:sz w:val="24"/>
                <w:szCs w:val="24"/>
              </w:rPr>
            </w:pPr>
            <w:r w:rsidRPr="0042074E">
              <w:rPr>
                <w:rFonts w:ascii="Times New Roman" w:hAnsi="Times New Roman" w:cs="Times New Roman"/>
                <w:color w:val="000000" w:themeColor="text1"/>
                <w:sz w:val="24"/>
                <w:szCs w:val="24"/>
              </w:rPr>
              <w:t>К</w:t>
            </w:r>
            <w:r w:rsidRPr="0042074E">
              <w:rPr>
                <w:rFonts w:ascii="Times New Roman" w:hAnsi="Times New Roman" w:cs="Times New Roman"/>
                <w:color w:val="000000" w:themeColor="text1"/>
                <w:sz w:val="24"/>
                <w:szCs w:val="24"/>
                <w:vertAlign w:val="subscript"/>
              </w:rPr>
              <w:t>4</w:t>
            </w:r>
          </w:p>
        </w:tc>
        <w:tc>
          <w:tcPr>
            <w:tcW w:w="510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коефіцієнт, який враховує можливість регулювання водного об’єкта;</w:t>
            </w:r>
          </w:p>
        </w:tc>
        <w:tc>
          <w:tcPr>
            <w:tcW w:w="255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rPr>
                <w:rFonts w:ascii="Times New Roman" w:hAnsi="Times New Roman" w:cs="Times New Roman"/>
                <w:sz w:val="24"/>
                <w:szCs w:val="24"/>
                <w:lang w:val="en-US"/>
              </w:rPr>
            </w:pPr>
            <w:r w:rsidRPr="0042074E">
              <w:rPr>
                <w:rFonts w:ascii="Times New Roman" w:hAnsi="Times New Roman" w:cs="Times New Roman"/>
                <w:color w:val="000000" w:themeColor="text1"/>
                <w:sz w:val="24"/>
                <w:szCs w:val="24"/>
              </w:rPr>
              <w:t>нерусловий, без можливості регулювання*</w:t>
            </w:r>
          </w:p>
        </w:tc>
        <w:tc>
          <w:tcPr>
            <w:tcW w:w="11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74E" w:rsidRPr="0042074E" w:rsidRDefault="0042074E" w:rsidP="00FB5B20">
            <w:pPr>
              <w:jc w:val="center"/>
              <w:rPr>
                <w:rFonts w:ascii="Times New Roman" w:hAnsi="Times New Roman" w:cs="Times New Roman"/>
                <w:sz w:val="24"/>
                <w:szCs w:val="24"/>
              </w:rPr>
            </w:pPr>
            <w:r w:rsidRPr="0042074E">
              <w:rPr>
                <w:rFonts w:ascii="Times New Roman" w:hAnsi="Times New Roman" w:cs="Times New Roman"/>
                <w:color w:val="000000" w:themeColor="text1"/>
                <w:sz w:val="24"/>
                <w:szCs w:val="24"/>
              </w:rPr>
              <w:t>1,0</w:t>
            </w:r>
          </w:p>
        </w:tc>
      </w:tr>
      <w:tr w:rsidR="0042074E" w:rsidRPr="0042074E" w:rsidTr="00FB5B20">
        <w:trPr>
          <w:trHeight w:val="300"/>
        </w:trPr>
        <w:tc>
          <w:tcPr>
            <w:tcW w:w="55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spacing w:before="150" w:after="150"/>
              <w:rPr>
                <w:rFonts w:ascii="Times New Roman" w:hAnsi="Times New Roman" w:cs="Times New Roman"/>
                <w:sz w:val="24"/>
                <w:szCs w:val="24"/>
              </w:rPr>
            </w:pPr>
            <w:r w:rsidRPr="0042074E">
              <w:rPr>
                <w:rFonts w:ascii="Times New Roman" w:hAnsi="Times New Roman" w:cs="Times New Roman"/>
                <w:color w:val="000000" w:themeColor="text1"/>
                <w:sz w:val="24"/>
                <w:szCs w:val="24"/>
              </w:rPr>
              <w:t>К</w:t>
            </w:r>
            <w:r w:rsidRPr="0042074E">
              <w:rPr>
                <w:rFonts w:ascii="Times New Roman" w:hAnsi="Times New Roman" w:cs="Times New Roman"/>
                <w:color w:val="000000" w:themeColor="text1"/>
                <w:sz w:val="24"/>
                <w:szCs w:val="24"/>
                <w:vertAlign w:val="subscript"/>
              </w:rPr>
              <w:t>5</w:t>
            </w:r>
          </w:p>
        </w:tc>
        <w:tc>
          <w:tcPr>
            <w:tcW w:w="510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коефіцієнт, який враховує глибину водного об’єкта;</w:t>
            </w:r>
          </w:p>
        </w:tc>
        <w:tc>
          <w:tcPr>
            <w:tcW w:w="255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rsidR="0042074E" w:rsidRPr="0042074E" w:rsidRDefault="0042074E" w:rsidP="00FB5B20">
            <w:pPr>
              <w:rPr>
                <w:rFonts w:ascii="Times New Roman" w:hAnsi="Times New Roman" w:cs="Times New Roman"/>
                <w:color w:val="000000" w:themeColor="text1"/>
                <w:sz w:val="24"/>
                <w:szCs w:val="24"/>
                <w:lang w:val="en-US"/>
              </w:rPr>
            </w:pPr>
            <w:r w:rsidRPr="0042074E">
              <w:rPr>
                <w:rFonts w:ascii="Times New Roman" w:hAnsi="Times New Roman" w:cs="Times New Roman"/>
                <w:color w:val="000000" w:themeColor="text1"/>
                <w:sz w:val="24"/>
                <w:szCs w:val="24"/>
                <w:lang w:val="ru-RU"/>
              </w:rPr>
              <w:t>від</w:t>
            </w:r>
            <w:r w:rsidRPr="0042074E">
              <w:rPr>
                <w:rFonts w:ascii="Times New Roman" w:hAnsi="Times New Roman" w:cs="Times New Roman"/>
                <w:color w:val="000000" w:themeColor="text1"/>
                <w:sz w:val="24"/>
                <w:szCs w:val="24"/>
              </w:rPr>
              <w:t xml:space="preserve"> 1,5 </w:t>
            </w:r>
            <w:r w:rsidRPr="0042074E">
              <w:rPr>
                <w:rFonts w:ascii="Times New Roman" w:hAnsi="Times New Roman" w:cs="Times New Roman"/>
                <w:color w:val="000000" w:themeColor="text1"/>
                <w:sz w:val="24"/>
                <w:szCs w:val="24"/>
                <w:lang w:val="ru-RU"/>
              </w:rPr>
              <w:t>до</w:t>
            </w:r>
            <w:r w:rsidRPr="0042074E">
              <w:rPr>
                <w:rFonts w:ascii="Times New Roman" w:hAnsi="Times New Roman" w:cs="Times New Roman"/>
                <w:color w:val="000000" w:themeColor="text1"/>
                <w:sz w:val="24"/>
                <w:szCs w:val="24"/>
              </w:rPr>
              <w:t xml:space="preserve"> 2,5 </w:t>
            </w:r>
          </w:p>
          <w:p w:rsidR="0042074E" w:rsidRPr="0042074E" w:rsidRDefault="0042074E" w:rsidP="00FB5B20">
            <w:pPr>
              <w:rPr>
                <w:rFonts w:ascii="Times New Roman" w:hAnsi="Times New Roman" w:cs="Times New Roman"/>
                <w:color w:val="000000" w:themeColor="text1"/>
                <w:sz w:val="24"/>
                <w:szCs w:val="24"/>
              </w:rPr>
            </w:pPr>
          </w:p>
          <w:p w:rsidR="0042074E" w:rsidRPr="0042074E" w:rsidRDefault="0042074E" w:rsidP="00FB5B20">
            <w:pPr>
              <w:rPr>
                <w:rFonts w:ascii="Times New Roman" w:hAnsi="Times New Roman" w:cs="Times New Roman"/>
                <w:color w:val="000000" w:themeColor="text1"/>
                <w:sz w:val="24"/>
                <w:szCs w:val="24"/>
              </w:rPr>
            </w:pPr>
          </w:p>
          <w:p w:rsidR="0042074E" w:rsidRPr="0042074E" w:rsidRDefault="0042074E" w:rsidP="00FB5B20">
            <w:pPr>
              <w:rPr>
                <w:rFonts w:ascii="Times New Roman" w:hAnsi="Times New Roman" w:cs="Times New Roman"/>
                <w:sz w:val="24"/>
                <w:szCs w:val="24"/>
              </w:rPr>
            </w:pPr>
            <w:r w:rsidRPr="0042074E">
              <w:rPr>
                <w:rFonts w:ascii="Times New Roman" w:hAnsi="Times New Roman" w:cs="Times New Roman"/>
                <w:color w:val="000000" w:themeColor="text1"/>
                <w:sz w:val="24"/>
                <w:szCs w:val="24"/>
              </w:rPr>
              <w:t>(2,2*)</w:t>
            </w:r>
          </w:p>
        </w:tc>
        <w:tc>
          <w:tcPr>
            <w:tcW w:w="11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74E" w:rsidRPr="0042074E" w:rsidRDefault="0042074E" w:rsidP="00FB5B20">
            <w:pPr>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rPr>
              <w:t>1,</w:t>
            </w:r>
            <w:r w:rsidRPr="0042074E">
              <w:rPr>
                <w:rFonts w:ascii="Times New Roman" w:hAnsi="Times New Roman" w:cs="Times New Roman"/>
                <w:color w:val="000000" w:themeColor="text1"/>
                <w:sz w:val="24"/>
                <w:szCs w:val="24"/>
                <w:lang w:val="ru-RU"/>
              </w:rPr>
              <w:t>2</w:t>
            </w:r>
          </w:p>
        </w:tc>
      </w:tr>
      <w:tr w:rsidR="0042074E" w:rsidRPr="0042074E" w:rsidTr="00FB5B20">
        <w:trPr>
          <w:trHeight w:val="300"/>
        </w:trPr>
        <w:tc>
          <w:tcPr>
            <w:tcW w:w="55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spacing w:before="150" w:after="150"/>
              <w:rPr>
                <w:rFonts w:ascii="Times New Roman" w:hAnsi="Times New Roman" w:cs="Times New Roman"/>
                <w:sz w:val="24"/>
                <w:szCs w:val="24"/>
              </w:rPr>
            </w:pPr>
            <w:r w:rsidRPr="0042074E">
              <w:rPr>
                <w:rFonts w:ascii="Times New Roman" w:hAnsi="Times New Roman" w:cs="Times New Roman"/>
                <w:color w:val="000000" w:themeColor="text1"/>
                <w:sz w:val="24"/>
                <w:szCs w:val="24"/>
              </w:rPr>
              <w:t>К</w:t>
            </w:r>
            <w:r w:rsidRPr="0042074E">
              <w:rPr>
                <w:rFonts w:ascii="Times New Roman" w:hAnsi="Times New Roman" w:cs="Times New Roman"/>
                <w:color w:val="000000" w:themeColor="text1"/>
                <w:sz w:val="24"/>
                <w:szCs w:val="24"/>
                <w:vertAlign w:val="subscript"/>
              </w:rPr>
              <w:t>6</w:t>
            </w:r>
          </w:p>
        </w:tc>
        <w:tc>
          <w:tcPr>
            <w:tcW w:w="510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коефіцієнт, який враховує заростання водного об’єкта вищою рослинністю;</w:t>
            </w:r>
          </w:p>
        </w:tc>
        <w:tc>
          <w:tcPr>
            <w:tcW w:w="255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rPr>
                <w:rFonts w:ascii="Times New Roman" w:hAnsi="Times New Roman" w:cs="Times New Roman"/>
                <w:sz w:val="24"/>
                <w:szCs w:val="24"/>
                <w:lang w:val="en-US"/>
              </w:rPr>
            </w:pPr>
            <w:r w:rsidRPr="0042074E">
              <w:rPr>
                <w:rFonts w:ascii="Times New Roman" w:hAnsi="Times New Roman" w:cs="Times New Roman"/>
                <w:color w:val="000000" w:themeColor="text1"/>
                <w:sz w:val="24"/>
                <w:szCs w:val="24"/>
              </w:rPr>
              <w:t xml:space="preserve">від 30% до 60% </w:t>
            </w:r>
          </w:p>
          <w:p w:rsidR="0042074E" w:rsidRPr="0042074E" w:rsidRDefault="0042074E" w:rsidP="00FB5B20">
            <w:pPr>
              <w:rPr>
                <w:rFonts w:ascii="Times New Roman" w:hAnsi="Times New Roman" w:cs="Times New Roman"/>
                <w:sz w:val="24"/>
                <w:szCs w:val="24"/>
              </w:rPr>
            </w:pPr>
            <w:r w:rsidRPr="0042074E">
              <w:rPr>
                <w:rFonts w:ascii="Times New Roman" w:hAnsi="Times New Roman" w:cs="Times New Roman"/>
                <w:color w:val="000000" w:themeColor="text1"/>
                <w:sz w:val="24"/>
                <w:szCs w:val="24"/>
              </w:rPr>
              <w:t>(34%*)</w:t>
            </w:r>
          </w:p>
        </w:tc>
        <w:tc>
          <w:tcPr>
            <w:tcW w:w="11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74E" w:rsidRPr="0042074E" w:rsidRDefault="0042074E" w:rsidP="00FB5B20">
            <w:pPr>
              <w:jc w:val="center"/>
              <w:rPr>
                <w:rFonts w:ascii="Times New Roman" w:hAnsi="Times New Roman" w:cs="Times New Roman"/>
                <w:sz w:val="24"/>
                <w:szCs w:val="24"/>
              </w:rPr>
            </w:pPr>
            <w:r w:rsidRPr="0042074E">
              <w:rPr>
                <w:rFonts w:ascii="Times New Roman" w:hAnsi="Times New Roman" w:cs="Times New Roman"/>
                <w:color w:val="000000" w:themeColor="text1"/>
                <w:sz w:val="24"/>
                <w:szCs w:val="24"/>
              </w:rPr>
              <w:t>1,0</w:t>
            </w:r>
          </w:p>
        </w:tc>
      </w:tr>
      <w:tr w:rsidR="0042074E" w:rsidRPr="0042074E" w:rsidTr="00FB5B20">
        <w:trPr>
          <w:trHeight w:val="300"/>
        </w:trPr>
        <w:tc>
          <w:tcPr>
            <w:tcW w:w="555"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spacing w:before="150" w:after="150"/>
              <w:rPr>
                <w:rFonts w:ascii="Times New Roman" w:hAnsi="Times New Roman" w:cs="Times New Roman"/>
                <w:sz w:val="24"/>
                <w:szCs w:val="24"/>
              </w:rPr>
            </w:pPr>
            <w:r w:rsidRPr="0042074E">
              <w:rPr>
                <w:rFonts w:ascii="Times New Roman" w:hAnsi="Times New Roman" w:cs="Times New Roman"/>
                <w:color w:val="000000" w:themeColor="text1"/>
                <w:sz w:val="24"/>
                <w:szCs w:val="24"/>
              </w:rPr>
              <w:lastRenderedPageBreak/>
              <w:t>S</w:t>
            </w:r>
          </w:p>
        </w:tc>
        <w:tc>
          <w:tcPr>
            <w:tcW w:w="510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площа водного дзеркала при нормальному підпірному рівні, га.</w:t>
            </w:r>
          </w:p>
        </w:tc>
        <w:tc>
          <w:tcPr>
            <w:tcW w:w="2550"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rsidR="0042074E" w:rsidRPr="0042074E" w:rsidRDefault="0042074E" w:rsidP="00FB5B20">
            <w:pPr>
              <w:rPr>
                <w:rFonts w:ascii="Times New Roman" w:hAnsi="Times New Roman" w:cs="Times New Roman"/>
                <w:sz w:val="24"/>
                <w:szCs w:val="24"/>
                <w:lang w:val="en-US"/>
              </w:rPr>
            </w:pPr>
            <w:r w:rsidRPr="0042074E">
              <w:rPr>
                <w:rFonts w:ascii="Times New Roman" w:hAnsi="Times New Roman" w:cs="Times New Roman"/>
                <w:color w:val="000000" w:themeColor="text1"/>
                <w:sz w:val="24"/>
                <w:szCs w:val="24"/>
              </w:rPr>
              <w:t>паспорт водного об'єкту</w:t>
            </w:r>
          </w:p>
        </w:tc>
        <w:tc>
          <w:tcPr>
            <w:tcW w:w="11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74E" w:rsidRPr="0042074E" w:rsidRDefault="0042074E" w:rsidP="00FB5B20">
            <w:pPr>
              <w:jc w:val="center"/>
              <w:rPr>
                <w:rFonts w:ascii="Times New Roman" w:hAnsi="Times New Roman" w:cs="Times New Roman"/>
                <w:sz w:val="24"/>
                <w:szCs w:val="24"/>
              </w:rPr>
            </w:pPr>
            <w:r w:rsidRPr="0042074E">
              <w:rPr>
                <w:rFonts w:ascii="Times New Roman" w:hAnsi="Times New Roman" w:cs="Times New Roman"/>
                <w:color w:val="000000" w:themeColor="text1"/>
                <w:sz w:val="24"/>
                <w:szCs w:val="24"/>
              </w:rPr>
              <w:t>81,3664*</w:t>
            </w:r>
          </w:p>
        </w:tc>
      </w:tr>
    </w:tbl>
    <w:p w:rsidR="0042074E" w:rsidRPr="0042074E" w:rsidRDefault="0042074E" w:rsidP="0042074E">
      <w:pPr>
        <w:rPr>
          <w:rFonts w:ascii="Times New Roman" w:hAnsi="Times New Roman" w:cs="Times New Roman"/>
          <w:sz w:val="24"/>
          <w:szCs w:val="24"/>
          <w:lang w:val="en-US"/>
        </w:rPr>
      </w:pPr>
      <w:r w:rsidRPr="0042074E">
        <w:rPr>
          <w:rFonts w:ascii="Times New Roman" w:eastAsia="Calibri" w:hAnsi="Times New Roman" w:cs="Times New Roman"/>
          <w:sz w:val="24"/>
          <w:szCs w:val="24"/>
        </w:rPr>
        <w:t xml:space="preserve"> </w:t>
      </w:r>
    </w:p>
    <w:p w:rsidR="0042074E" w:rsidRPr="0042074E" w:rsidRDefault="0042074E" w:rsidP="0042074E">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 Відповідно до паспорта водного об’єкту - водойми площею 81,3664 га розташованої поза межами с. Миколаївка Звягельського району Житомирської області від 12.10.2023 року </w:t>
      </w:r>
    </w:p>
    <w:p w:rsidR="0042074E" w:rsidRPr="0042074E" w:rsidRDefault="0042074E" w:rsidP="0042074E">
      <w:pPr>
        <w:rPr>
          <w:rFonts w:ascii="Times New Roman" w:hAnsi="Times New Roman" w:cs="Times New Roman"/>
          <w:sz w:val="24"/>
          <w:szCs w:val="24"/>
          <w:lang w:val="ru-RU"/>
        </w:rPr>
      </w:pPr>
      <w:r w:rsidRPr="0042074E">
        <w:rPr>
          <w:rFonts w:ascii="Times New Roman" w:eastAsia="Calibri" w:hAnsi="Times New Roman" w:cs="Times New Roman"/>
          <w:sz w:val="24"/>
          <w:szCs w:val="24"/>
          <w:lang w:val="ru-RU"/>
        </w:rPr>
        <w:t xml:space="preserve"> </w:t>
      </w:r>
    </w:p>
    <w:p w:rsidR="0042074E" w:rsidRPr="0042074E" w:rsidRDefault="0042074E" w:rsidP="0042074E">
      <w:pP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 xml:space="preserve">Розмір орендної плати за водний об’єкт </w:t>
      </w:r>
      <w:proofErr w:type="gramStart"/>
      <w:r w:rsidRPr="0042074E">
        <w:rPr>
          <w:rFonts w:ascii="Times New Roman" w:hAnsi="Times New Roman" w:cs="Times New Roman"/>
          <w:b/>
          <w:bCs/>
          <w:color w:val="000000" w:themeColor="text1"/>
          <w:sz w:val="24"/>
          <w:szCs w:val="24"/>
          <w:lang w:val="ru-RU"/>
        </w:rPr>
        <w:t>становить  (</w:t>
      </w:r>
      <w:proofErr w:type="gramEnd"/>
      <w:r w:rsidRPr="0042074E">
        <w:rPr>
          <w:rFonts w:ascii="Times New Roman" w:hAnsi="Times New Roman" w:cs="Times New Roman"/>
          <w:b/>
          <w:bCs/>
          <w:color w:val="000000" w:themeColor="text1"/>
          <w:sz w:val="24"/>
          <w:szCs w:val="24"/>
          <w:lang w:val="ru-RU"/>
        </w:rPr>
        <w:t>у грн. за рік):</w:t>
      </w:r>
    </w:p>
    <w:p w:rsidR="0042074E" w:rsidRPr="0042074E" w:rsidRDefault="0042074E" w:rsidP="0042074E">
      <w:pPr>
        <w:rPr>
          <w:rFonts w:ascii="Times New Roman" w:hAnsi="Times New Roman" w:cs="Times New Roman"/>
          <w:b/>
          <w:bCs/>
          <w:color w:val="000000" w:themeColor="text1"/>
          <w:sz w:val="24"/>
          <w:szCs w:val="24"/>
          <w:lang w:val="ru-RU"/>
        </w:rPr>
      </w:pPr>
      <w:r w:rsidRPr="0042074E">
        <w:rPr>
          <w:rFonts w:ascii="Times New Roman" w:hAnsi="Times New Roman" w:cs="Times New Roman"/>
          <w:b/>
          <w:bCs/>
          <w:color w:val="000000" w:themeColor="text1"/>
          <w:sz w:val="24"/>
          <w:szCs w:val="24"/>
          <w:lang w:val="ru-RU"/>
        </w:rPr>
        <w:t>П</w:t>
      </w:r>
      <w:r w:rsidRPr="0042074E">
        <w:rPr>
          <w:rFonts w:ascii="Times New Roman" w:hAnsi="Times New Roman" w:cs="Times New Roman"/>
          <w:b/>
          <w:bCs/>
          <w:color w:val="000000" w:themeColor="text1"/>
          <w:sz w:val="24"/>
          <w:szCs w:val="24"/>
          <w:vertAlign w:val="subscript"/>
          <w:lang w:val="ru-RU"/>
        </w:rPr>
        <w:t xml:space="preserve">о </w:t>
      </w:r>
      <w:proofErr w:type="gramStart"/>
      <w:r w:rsidRPr="0042074E">
        <w:rPr>
          <w:rFonts w:ascii="Times New Roman" w:hAnsi="Times New Roman" w:cs="Times New Roman"/>
          <w:b/>
          <w:bCs/>
          <w:color w:val="000000" w:themeColor="text1"/>
          <w:sz w:val="24"/>
          <w:szCs w:val="24"/>
          <w:lang w:val="ru-RU"/>
        </w:rPr>
        <w:t>=  189</w:t>
      </w:r>
      <w:proofErr w:type="gramEnd"/>
      <w:r w:rsidRPr="0042074E">
        <w:rPr>
          <w:rFonts w:ascii="Times New Roman" w:hAnsi="Times New Roman" w:cs="Times New Roman"/>
          <w:b/>
          <w:bCs/>
          <w:color w:val="000000" w:themeColor="text1"/>
          <w:sz w:val="24"/>
          <w:szCs w:val="24"/>
          <w:lang w:val="ru-RU"/>
        </w:rPr>
        <w:t>,7 ×</w:t>
      </w:r>
      <w:r w:rsidRPr="0042074E">
        <w:rPr>
          <w:rFonts w:ascii="Times New Roman" w:hAnsi="Times New Roman" w:cs="Times New Roman"/>
          <w:b/>
          <w:bCs/>
          <w:color w:val="000000" w:themeColor="text1"/>
          <w:sz w:val="24"/>
          <w:szCs w:val="24"/>
          <w:vertAlign w:val="subscript"/>
          <w:lang w:val="ru-RU"/>
        </w:rPr>
        <w:t xml:space="preserve"> </w:t>
      </w:r>
      <w:r w:rsidRPr="0042074E">
        <w:rPr>
          <w:rFonts w:ascii="Times New Roman" w:hAnsi="Times New Roman" w:cs="Times New Roman"/>
          <w:b/>
          <w:bCs/>
          <w:color w:val="000000" w:themeColor="text1"/>
          <w:sz w:val="24"/>
          <w:szCs w:val="24"/>
          <w:lang w:val="ru-RU"/>
        </w:rPr>
        <w:t>0,7</w:t>
      </w:r>
      <w:r w:rsidRPr="0042074E">
        <w:rPr>
          <w:rFonts w:ascii="Times New Roman" w:hAnsi="Times New Roman" w:cs="Times New Roman"/>
          <w:b/>
          <w:bCs/>
          <w:color w:val="000000" w:themeColor="text1"/>
          <w:sz w:val="24"/>
          <w:szCs w:val="24"/>
          <w:vertAlign w:val="subscript"/>
          <w:lang w:val="ru-RU"/>
        </w:rPr>
        <w:t xml:space="preserve"> </w:t>
      </w:r>
      <w:r w:rsidRPr="0042074E">
        <w:rPr>
          <w:rFonts w:ascii="Times New Roman" w:hAnsi="Times New Roman" w:cs="Times New Roman"/>
          <w:b/>
          <w:bCs/>
          <w:color w:val="000000" w:themeColor="text1"/>
          <w:sz w:val="24"/>
          <w:szCs w:val="24"/>
          <w:lang w:val="ru-RU"/>
        </w:rPr>
        <w:t xml:space="preserve">×1,1 × 1,5 × 1,0 × 1,2 × 1,0 × 81,3664 га = 21393, 20 грн. </w:t>
      </w:r>
    </w:p>
    <w:p w:rsidR="0042074E" w:rsidRPr="0042074E" w:rsidRDefault="0042074E" w:rsidP="0042074E">
      <w:pPr>
        <w:rPr>
          <w:rFonts w:ascii="Times New Roman" w:hAnsi="Times New Roman" w:cs="Times New Roman"/>
          <w:sz w:val="24"/>
          <w:szCs w:val="24"/>
          <w:lang w:val="ru-RU"/>
        </w:rPr>
      </w:pPr>
      <w:r w:rsidRPr="0042074E">
        <w:rPr>
          <w:rFonts w:ascii="Times New Roman" w:eastAsia="Calibri" w:hAnsi="Times New Roman" w:cs="Times New Roman"/>
          <w:sz w:val="24"/>
          <w:szCs w:val="24"/>
          <w:lang w:val="ru-RU"/>
        </w:rPr>
        <w:t xml:space="preserve"> </w:t>
      </w:r>
    </w:p>
    <w:p w:rsidR="0042074E" w:rsidRPr="008378F9" w:rsidRDefault="0042074E" w:rsidP="0042074E">
      <w:pPr>
        <w:rPr>
          <w:rFonts w:ascii="Times New Roman" w:hAnsi="Times New Roman" w:cs="Times New Roman"/>
          <w:sz w:val="24"/>
          <w:szCs w:val="24"/>
          <w:lang w:val="ru-RU"/>
        </w:rPr>
      </w:pPr>
      <w:r w:rsidRPr="008378F9">
        <w:rPr>
          <w:rFonts w:ascii="Times New Roman" w:hAnsi="Times New Roman" w:cs="Times New Roman"/>
          <w:color w:val="000000" w:themeColor="text1"/>
          <w:sz w:val="24"/>
          <w:szCs w:val="24"/>
          <w:vertAlign w:val="subscript"/>
          <w:lang w:val="ru-RU"/>
        </w:rPr>
        <w:t xml:space="preserve">Секретар ради                                                                                   </w:t>
      </w:r>
      <w:r w:rsidR="008378F9">
        <w:rPr>
          <w:rFonts w:ascii="Times New Roman" w:hAnsi="Times New Roman" w:cs="Times New Roman"/>
          <w:color w:val="000000" w:themeColor="text1"/>
          <w:sz w:val="24"/>
          <w:szCs w:val="24"/>
          <w:vertAlign w:val="subscript"/>
          <w:lang w:val="ru-RU"/>
        </w:rPr>
        <w:t xml:space="preserve">                                                        </w:t>
      </w:r>
      <w:r w:rsidRPr="008378F9">
        <w:rPr>
          <w:rFonts w:ascii="Times New Roman" w:hAnsi="Times New Roman" w:cs="Times New Roman"/>
          <w:color w:val="000000" w:themeColor="text1"/>
          <w:sz w:val="24"/>
          <w:szCs w:val="24"/>
          <w:vertAlign w:val="subscript"/>
          <w:lang w:val="ru-RU"/>
        </w:rPr>
        <w:t xml:space="preserve">   Інна ОСТАПЧУК</w:t>
      </w:r>
    </w:p>
    <w:p w:rsidR="0042074E" w:rsidRPr="0042074E" w:rsidRDefault="0042074E" w:rsidP="0042074E">
      <w:pPr>
        <w:rPr>
          <w:rFonts w:ascii="Times New Roman" w:eastAsia="Calibri" w:hAnsi="Times New Roman" w:cs="Times New Roman"/>
          <w:sz w:val="24"/>
          <w:szCs w:val="24"/>
          <w:lang w:val="ru-RU"/>
        </w:rPr>
      </w:pPr>
      <w:r w:rsidRPr="0042074E">
        <w:rPr>
          <w:rFonts w:ascii="Times New Roman" w:eastAsia="Calibri" w:hAnsi="Times New Roman" w:cs="Times New Roman"/>
          <w:sz w:val="24"/>
          <w:szCs w:val="24"/>
          <w:lang w:val="ru-RU"/>
        </w:rPr>
        <w:t xml:space="preserve"> </w:t>
      </w:r>
    </w:p>
    <w:p w:rsidR="0042074E" w:rsidRDefault="0042074E"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Default="008378F9" w:rsidP="0042074E">
      <w:pPr>
        <w:rPr>
          <w:rFonts w:ascii="Times New Roman" w:hAnsi="Times New Roman" w:cs="Times New Roman"/>
          <w:sz w:val="24"/>
          <w:szCs w:val="24"/>
          <w:lang w:val="ru-RU"/>
        </w:rPr>
      </w:pPr>
    </w:p>
    <w:p w:rsidR="008378F9" w:rsidRPr="0042074E" w:rsidRDefault="008378F9" w:rsidP="0042074E">
      <w:pPr>
        <w:rPr>
          <w:rFonts w:ascii="Times New Roman" w:hAnsi="Times New Roman" w:cs="Times New Roman"/>
          <w:sz w:val="24"/>
          <w:szCs w:val="24"/>
          <w:lang w:val="ru-RU"/>
        </w:rPr>
      </w:pPr>
      <w:bookmarkStart w:id="10" w:name="_GoBack"/>
      <w:bookmarkEnd w:id="10"/>
    </w:p>
    <w:p w:rsidR="0042074E" w:rsidRPr="0042074E" w:rsidRDefault="0042074E" w:rsidP="0042074E">
      <w:pPr>
        <w:rPr>
          <w:rFonts w:ascii="Times New Roman" w:hAnsi="Times New Roman" w:cs="Times New Roman"/>
          <w:sz w:val="24"/>
          <w:szCs w:val="24"/>
          <w:lang w:val="ru-RU"/>
        </w:rPr>
      </w:pPr>
      <w:r w:rsidRPr="0042074E">
        <w:rPr>
          <w:rFonts w:ascii="Times New Roman" w:eastAsia="Calibri" w:hAnsi="Times New Roman" w:cs="Times New Roman"/>
          <w:sz w:val="24"/>
          <w:szCs w:val="24"/>
          <w:lang w:val="ru-RU"/>
        </w:rPr>
        <w:t xml:space="preserve"> </w:t>
      </w:r>
    </w:p>
    <w:tbl>
      <w:tblPr>
        <w:tblW w:w="5000" w:type="pct"/>
        <w:tblCellMar>
          <w:left w:w="0" w:type="dxa"/>
          <w:right w:w="0" w:type="dxa"/>
        </w:tblCellMar>
        <w:tblLook w:val="04A0" w:firstRow="1" w:lastRow="0" w:firstColumn="1" w:lastColumn="0" w:noHBand="0" w:noVBand="1"/>
      </w:tblPr>
      <w:tblGrid>
        <w:gridCol w:w="5953"/>
        <w:gridCol w:w="3686"/>
      </w:tblGrid>
      <w:tr w:rsidR="0042074E" w:rsidRPr="0042074E" w:rsidTr="00FB5B20">
        <w:tc>
          <w:tcPr>
            <w:tcW w:w="3088" w:type="pct"/>
          </w:tcPr>
          <w:p w:rsidR="0042074E" w:rsidRPr="0042074E" w:rsidRDefault="0042074E" w:rsidP="00FB5B20">
            <w:pPr>
              <w:spacing w:line="254" w:lineRule="auto"/>
              <w:rPr>
                <w:rFonts w:ascii="Times New Roman" w:hAnsi="Times New Roman" w:cs="Times New Roman"/>
                <w:sz w:val="24"/>
                <w:szCs w:val="24"/>
              </w:rPr>
            </w:pPr>
          </w:p>
          <w:p w:rsidR="0042074E" w:rsidRPr="0042074E" w:rsidRDefault="0042074E" w:rsidP="00FB5B20">
            <w:pPr>
              <w:spacing w:line="254" w:lineRule="auto"/>
              <w:rPr>
                <w:rFonts w:ascii="Times New Roman" w:hAnsi="Times New Roman" w:cs="Times New Roman"/>
                <w:sz w:val="24"/>
                <w:szCs w:val="24"/>
              </w:rPr>
            </w:pPr>
          </w:p>
          <w:p w:rsidR="0042074E" w:rsidRPr="0042074E" w:rsidRDefault="0042074E" w:rsidP="00FB5B20">
            <w:pPr>
              <w:spacing w:line="254" w:lineRule="auto"/>
              <w:rPr>
                <w:rFonts w:ascii="Times New Roman" w:hAnsi="Times New Roman" w:cs="Times New Roman"/>
                <w:sz w:val="24"/>
                <w:szCs w:val="24"/>
              </w:rPr>
            </w:pPr>
          </w:p>
        </w:tc>
        <w:tc>
          <w:tcPr>
            <w:tcW w:w="1912" w:type="pct"/>
            <w:hideMark/>
          </w:tcPr>
          <w:p w:rsidR="0042074E" w:rsidRPr="0042074E" w:rsidRDefault="0042074E" w:rsidP="00FB5B20">
            <w:pPr>
              <w:spacing w:line="254" w:lineRule="auto"/>
              <w:rPr>
                <w:rFonts w:ascii="Times New Roman" w:hAnsi="Times New Roman" w:cs="Times New Roman"/>
                <w:sz w:val="24"/>
                <w:szCs w:val="24"/>
              </w:rPr>
            </w:pPr>
            <w:r w:rsidRPr="0042074E">
              <w:rPr>
                <w:rFonts w:ascii="Times New Roman" w:hAnsi="Times New Roman" w:cs="Times New Roman"/>
                <w:sz w:val="24"/>
                <w:szCs w:val="24"/>
              </w:rPr>
              <w:t>Додаток 2</w:t>
            </w:r>
          </w:p>
          <w:p w:rsidR="0042074E" w:rsidRPr="0042074E" w:rsidRDefault="0042074E" w:rsidP="00FB5B20">
            <w:pPr>
              <w:spacing w:line="254" w:lineRule="auto"/>
              <w:rPr>
                <w:rFonts w:ascii="Times New Roman" w:hAnsi="Times New Roman" w:cs="Times New Roman"/>
                <w:sz w:val="24"/>
                <w:szCs w:val="24"/>
              </w:rPr>
            </w:pPr>
            <w:r w:rsidRPr="0042074E">
              <w:rPr>
                <w:rFonts w:ascii="Times New Roman" w:eastAsia="Calibri" w:hAnsi="Times New Roman" w:cs="Times New Roman"/>
                <w:sz w:val="24"/>
                <w:szCs w:val="24"/>
              </w:rPr>
              <w:t xml:space="preserve">до рішення 28 сесії </w:t>
            </w:r>
            <w:r w:rsidRPr="0042074E">
              <w:rPr>
                <w:rFonts w:ascii="Times New Roman" w:eastAsia="Calibri" w:hAnsi="Times New Roman" w:cs="Times New Roman"/>
                <w:sz w:val="24"/>
                <w:szCs w:val="24"/>
                <w:lang w:val="en-US"/>
              </w:rPr>
              <w:t>VI</w:t>
            </w:r>
            <w:r w:rsidRPr="0042074E">
              <w:rPr>
                <w:rFonts w:ascii="Times New Roman" w:eastAsia="Calibri" w:hAnsi="Times New Roman" w:cs="Times New Roman"/>
                <w:sz w:val="24"/>
                <w:szCs w:val="24"/>
              </w:rPr>
              <w:t>І</w:t>
            </w:r>
            <w:r w:rsidRPr="0042074E">
              <w:rPr>
                <w:rFonts w:ascii="Times New Roman" w:eastAsia="Calibri" w:hAnsi="Times New Roman" w:cs="Times New Roman"/>
                <w:sz w:val="24"/>
                <w:szCs w:val="24"/>
                <w:lang w:val="en-US"/>
              </w:rPr>
              <w:t>I</w:t>
            </w:r>
            <w:r w:rsidRPr="0042074E">
              <w:rPr>
                <w:rFonts w:ascii="Times New Roman" w:eastAsia="Calibri" w:hAnsi="Times New Roman" w:cs="Times New Roman"/>
                <w:sz w:val="24"/>
                <w:szCs w:val="24"/>
              </w:rPr>
              <w:t xml:space="preserve"> скликання</w:t>
            </w:r>
            <w:r w:rsidRPr="0042074E">
              <w:rPr>
                <w:rFonts w:ascii="Times New Roman" w:eastAsia="Calibri" w:hAnsi="Times New Roman" w:cs="Times New Roman"/>
                <w:color w:val="000000"/>
                <w:sz w:val="24"/>
                <w:szCs w:val="24"/>
              </w:rPr>
              <w:t xml:space="preserve">   </w:t>
            </w:r>
            <w:r w:rsidRPr="0042074E">
              <w:rPr>
                <w:rFonts w:ascii="Times New Roman" w:eastAsia="Calibri" w:hAnsi="Times New Roman" w:cs="Times New Roman"/>
                <w:sz w:val="24"/>
                <w:szCs w:val="24"/>
              </w:rPr>
              <w:t xml:space="preserve">Ємільчинської </w:t>
            </w:r>
            <w:r w:rsidRPr="0042074E">
              <w:rPr>
                <w:rFonts w:ascii="Times New Roman" w:eastAsia="Calibri" w:hAnsi="Times New Roman" w:cs="Times New Roman"/>
                <w:color w:val="000000"/>
                <w:sz w:val="24"/>
                <w:szCs w:val="24"/>
              </w:rPr>
              <w:t>селищної ради</w:t>
            </w:r>
            <w:r w:rsidRPr="0042074E">
              <w:rPr>
                <w:rFonts w:ascii="Times New Roman" w:eastAsia="Calibri" w:hAnsi="Times New Roman" w:cs="Times New Roman"/>
                <w:sz w:val="24"/>
                <w:szCs w:val="24"/>
              </w:rPr>
              <w:t xml:space="preserve">                                                                                         від </w:t>
            </w:r>
            <w:r w:rsidRPr="0042074E">
              <w:rPr>
                <w:rFonts w:ascii="Times New Roman" w:eastAsia="Calibri" w:hAnsi="Times New Roman" w:cs="Times New Roman"/>
                <w:color w:val="000000" w:themeColor="text1"/>
                <w:sz w:val="24"/>
                <w:szCs w:val="24"/>
              </w:rPr>
              <w:t xml:space="preserve"> 23  жовтня 2024 року</w:t>
            </w:r>
            <w:r w:rsidRPr="0042074E">
              <w:rPr>
                <w:rFonts w:ascii="Times New Roman" w:eastAsia="Calibri" w:hAnsi="Times New Roman" w:cs="Times New Roman"/>
                <w:sz w:val="24"/>
                <w:szCs w:val="24"/>
              </w:rPr>
              <w:t xml:space="preserve"> №</w:t>
            </w:r>
          </w:p>
        </w:tc>
      </w:tr>
    </w:tbl>
    <w:p w:rsidR="0042074E" w:rsidRPr="0042074E" w:rsidRDefault="0042074E" w:rsidP="0042074E">
      <w:pPr>
        <w:rPr>
          <w:rFonts w:ascii="Times New Roman" w:hAnsi="Times New Roman" w:cs="Times New Roman"/>
          <w:sz w:val="24"/>
          <w:szCs w:val="24"/>
        </w:rPr>
      </w:pPr>
    </w:p>
    <w:p w:rsidR="0042074E" w:rsidRPr="0042074E" w:rsidRDefault="0042074E" w:rsidP="0042074E">
      <w:pPr>
        <w:ind w:firstLine="567"/>
        <w:rPr>
          <w:rFonts w:ascii="Times New Roman" w:hAnsi="Times New Roman" w:cs="Times New Roman"/>
          <w:sz w:val="24"/>
          <w:szCs w:val="24"/>
        </w:rPr>
      </w:pPr>
      <w:r w:rsidRPr="0042074E">
        <w:rPr>
          <w:rFonts w:ascii="Times New Roman" w:eastAsia="Calibri" w:hAnsi="Times New Roman" w:cs="Times New Roman"/>
          <w:sz w:val="24"/>
          <w:szCs w:val="24"/>
        </w:rPr>
        <w:t xml:space="preserve"> </w:t>
      </w:r>
    </w:p>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Проект ДОГОВОРУ</w:t>
      </w:r>
      <w:r w:rsidRPr="0042074E">
        <w:rPr>
          <w:rFonts w:ascii="Times New Roman" w:hAnsi="Times New Roman" w:cs="Times New Roman"/>
          <w:sz w:val="24"/>
          <w:szCs w:val="24"/>
          <w:lang w:val="ru-RU"/>
        </w:rPr>
        <w:br/>
      </w:r>
      <w:r w:rsidRPr="0042074E">
        <w:rPr>
          <w:rFonts w:ascii="Times New Roman" w:hAnsi="Times New Roman" w:cs="Times New Roman"/>
          <w:b/>
          <w:bCs/>
          <w:color w:val="000000" w:themeColor="text1"/>
          <w:sz w:val="24"/>
          <w:szCs w:val="24"/>
          <w:lang w:val="ru-RU"/>
        </w:rPr>
        <w:t xml:space="preserve"> оренди землі в комплексі з розташованим на ній водним об’єктом</w:t>
      </w:r>
    </w:p>
    <w:p w:rsidR="0042074E" w:rsidRPr="0042074E" w:rsidRDefault="0042074E" w:rsidP="0042074E">
      <w:pPr>
        <w:spacing w:before="120"/>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селище Ємільчине                                                                                   ______________ 2024 р</w:t>
      </w:r>
    </w:p>
    <w:p w:rsidR="0042074E" w:rsidRPr="0042074E" w:rsidRDefault="0042074E" w:rsidP="0042074E">
      <w:pPr>
        <w:spacing w:before="120"/>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(місце </w:t>
      </w:r>
      <w:proofErr w:type="gramStart"/>
      <w:r w:rsidRPr="0042074E">
        <w:rPr>
          <w:rFonts w:ascii="Times New Roman" w:hAnsi="Times New Roman" w:cs="Times New Roman"/>
          <w:color w:val="000000" w:themeColor="text1"/>
          <w:sz w:val="24"/>
          <w:szCs w:val="24"/>
          <w:lang w:val="ru-RU"/>
        </w:rPr>
        <w:t xml:space="preserve">укладення)   </w:t>
      </w:r>
      <w:proofErr w:type="gramEnd"/>
      <w:r w:rsidRPr="0042074E">
        <w:rPr>
          <w:rFonts w:ascii="Times New Roman" w:hAnsi="Times New Roman" w:cs="Times New Roman"/>
          <w:color w:val="000000" w:themeColor="text1"/>
          <w:sz w:val="24"/>
          <w:szCs w:val="24"/>
          <w:lang w:val="ru-RU"/>
        </w:rPr>
        <w:t xml:space="preserve">                                                                                                                                              (дата укладення)</w:t>
      </w:r>
    </w:p>
    <w:p w:rsidR="0042074E" w:rsidRPr="0042074E" w:rsidRDefault="0042074E" w:rsidP="0042074E">
      <w:pPr>
        <w:spacing w:before="120"/>
        <w:ind w:firstLine="567"/>
        <w:jc w:val="both"/>
        <w:rPr>
          <w:rFonts w:ascii="Times New Roman" w:hAnsi="Times New Roman" w:cs="Times New Roman"/>
          <w:sz w:val="24"/>
          <w:szCs w:val="24"/>
          <w:lang w:val="ru-RU"/>
        </w:rPr>
      </w:pPr>
      <w:r w:rsidRPr="0042074E">
        <w:rPr>
          <w:rFonts w:ascii="Times New Roman" w:eastAsia="Calibri" w:hAnsi="Times New Roman" w:cs="Times New Roman"/>
          <w:sz w:val="24"/>
          <w:szCs w:val="24"/>
          <w:lang w:val="ru-RU"/>
        </w:rPr>
        <w:t xml:space="preserve"> </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Орендодавець – Ємільчинська селищна рада Житомирської області в особі селищного голови Волощука Сергія Володимировича, що діє на підставі Закону України «Про місцеве самоврядування в Україні», з однієї сторони, та орендар –</w:t>
      </w:r>
    </w:p>
    <w:p w:rsidR="0042074E" w:rsidRPr="0042074E" w:rsidRDefault="0042074E" w:rsidP="0042074E">
      <w:pPr>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_________________________________________________________________________</w:t>
      </w:r>
    </w:p>
    <w:p w:rsidR="0042074E" w:rsidRPr="0042074E" w:rsidRDefault="0042074E" w:rsidP="0042074E">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                                       (для фізичної особи - прізвище, власне ім’я та по батькові (за наявності),</w:t>
      </w:r>
    </w:p>
    <w:p w:rsidR="0042074E" w:rsidRPr="0042074E" w:rsidRDefault="0042074E" w:rsidP="0042074E">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___________________________________________________________________________</w:t>
      </w:r>
    </w:p>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серія (за наявності) та номер паспорта, ким і коли виданий;</w:t>
      </w:r>
    </w:p>
    <w:p w:rsidR="0042074E" w:rsidRPr="0042074E" w:rsidRDefault="0042074E" w:rsidP="0042074E">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___________________________________________________________________________</w:t>
      </w:r>
      <w:r w:rsidRPr="0042074E">
        <w:rPr>
          <w:rFonts w:ascii="Times New Roman" w:hAnsi="Times New Roman" w:cs="Times New Roman"/>
          <w:sz w:val="24"/>
          <w:szCs w:val="24"/>
          <w:lang w:val="ru-RU"/>
        </w:rPr>
        <w:br/>
      </w:r>
      <w:r w:rsidRPr="0042074E">
        <w:rPr>
          <w:rFonts w:ascii="Times New Roman" w:hAnsi="Times New Roman" w:cs="Times New Roman"/>
          <w:color w:val="000000" w:themeColor="text1"/>
          <w:sz w:val="24"/>
          <w:szCs w:val="24"/>
          <w:lang w:val="ru-RU"/>
        </w:rPr>
        <w:t xml:space="preserve">                                                     для юридичної особи - повне найменування,</w:t>
      </w:r>
    </w:p>
    <w:p w:rsidR="0042074E" w:rsidRPr="0042074E" w:rsidRDefault="0042074E" w:rsidP="0042074E">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___________________________________________________________________________</w:t>
      </w:r>
    </w:p>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прізвище, власне ім’я та по батькові (за наявності) уповноваженої особи,</w:t>
      </w:r>
    </w:p>
    <w:p w:rsidR="0042074E" w:rsidRPr="0042074E" w:rsidRDefault="0042074E" w:rsidP="0042074E">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__________________________________________________________________________,</w:t>
      </w:r>
    </w:p>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найменування та реквізити документа, на підставі якого вона діє)</w:t>
      </w:r>
    </w:p>
    <w:p w:rsidR="0042074E" w:rsidRPr="0042074E" w:rsidRDefault="0042074E" w:rsidP="0042074E">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з другої сторони, уклали цей договір про таке.</w:t>
      </w:r>
    </w:p>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Предмет договору</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1. Орендодавець надає, а орендар приймає у строкове платне користування земельну ділянку в комплексі з розташованим на ній водним об’єктом - ставком </w:t>
      </w:r>
      <w:proofErr w:type="gramStart"/>
      <w:r w:rsidRPr="0042074E">
        <w:rPr>
          <w:rFonts w:ascii="Times New Roman" w:hAnsi="Times New Roman" w:cs="Times New Roman"/>
          <w:color w:val="000000" w:themeColor="text1"/>
          <w:sz w:val="24"/>
          <w:szCs w:val="24"/>
          <w:lang w:val="ru-RU"/>
        </w:rPr>
        <w:t>для  спортивних</w:t>
      </w:r>
      <w:proofErr w:type="gramEnd"/>
      <w:r w:rsidRPr="0042074E">
        <w:rPr>
          <w:rFonts w:ascii="Times New Roman" w:hAnsi="Times New Roman" w:cs="Times New Roman"/>
          <w:color w:val="000000" w:themeColor="text1"/>
          <w:sz w:val="24"/>
          <w:szCs w:val="24"/>
          <w:lang w:val="ru-RU"/>
        </w:rPr>
        <w:t xml:space="preserve"> і туристичних цілей. </w:t>
      </w:r>
    </w:p>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Об’єкт оренди</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2. В оренду передається земельна ділянка загальною площею 95,1598 га, у тому числі земельна ділянка з кадастровим номером: 1821784200:06:000:0184, цільове призначення земельної ділянки: для культурно-озоровчих потреб, рекреаційних, спортивних і туристичних цілей, в комплексі з розташованим на ній водним об’єктом – ставком площею водного дзеркала 81,3664 га, яка знаходиться на території Ємільчинської селищної ради Звягельського району Житомирської області (за межами населеного пункту с. Миколаївка).                                                           </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rPr>
        <w:lastRenderedPageBreak/>
        <w:t>3. На земельній ділянці відсутні об’єкти інфраструктури (гідротехнічні споруди,</w:t>
      </w:r>
    </w:p>
    <w:p w:rsidR="0042074E" w:rsidRPr="0042074E" w:rsidRDefault="0042074E" w:rsidP="0042074E">
      <w:pPr>
        <w:jc w:val="both"/>
        <w:rPr>
          <w:rFonts w:ascii="Times New Roman" w:hAnsi="Times New Roman" w:cs="Times New Roman"/>
          <w:sz w:val="24"/>
          <w:szCs w:val="24"/>
        </w:rPr>
      </w:pPr>
      <w:r w:rsidRPr="0042074E">
        <w:rPr>
          <w:rFonts w:ascii="Times New Roman" w:hAnsi="Times New Roman" w:cs="Times New Roman"/>
          <w:color w:val="000000" w:themeColor="text1"/>
          <w:sz w:val="24"/>
          <w:szCs w:val="24"/>
        </w:rPr>
        <w:t>лінійні споруди, мостові переходи, інші об’єкти).</w:t>
      </w:r>
    </w:p>
    <w:p w:rsidR="0042074E" w:rsidRPr="0042074E" w:rsidRDefault="0042074E" w:rsidP="0042074E">
      <w:pPr>
        <w:jc w:val="both"/>
        <w:rPr>
          <w:rFonts w:ascii="Times New Roman" w:eastAsia="Helvetica" w:hAnsi="Times New Roman" w:cs="Times New Roman"/>
          <w:color w:val="000000" w:themeColor="text1"/>
          <w:sz w:val="24"/>
          <w:szCs w:val="24"/>
          <w:lang w:val="ru-RU"/>
        </w:rPr>
      </w:pPr>
      <w:r w:rsidRPr="0042074E">
        <w:rPr>
          <w:rFonts w:ascii="Times New Roman" w:hAnsi="Times New Roman" w:cs="Times New Roman"/>
          <w:color w:val="000000" w:themeColor="text1"/>
          <w:sz w:val="24"/>
          <w:szCs w:val="24"/>
          <w:lang w:val="ru-RU"/>
        </w:rPr>
        <w:t xml:space="preserve">4. Нормативна грошова оцінка земельної ділянки на дату укладення цього договору становить 1002768 (один мільйон дві тисячі сімсот шістдесят вісім) </w:t>
      </w:r>
      <w:proofErr w:type="gramStart"/>
      <w:r w:rsidRPr="0042074E">
        <w:rPr>
          <w:rFonts w:ascii="Times New Roman" w:hAnsi="Times New Roman" w:cs="Times New Roman"/>
          <w:color w:val="000000" w:themeColor="text1"/>
          <w:sz w:val="24"/>
          <w:szCs w:val="24"/>
          <w:lang w:val="ru-RU"/>
        </w:rPr>
        <w:t>гривень  84</w:t>
      </w:r>
      <w:proofErr w:type="gramEnd"/>
      <w:r w:rsidRPr="0042074E">
        <w:rPr>
          <w:rFonts w:ascii="Times New Roman" w:hAnsi="Times New Roman" w:cs="Times New Roman"/>
          <w:color w:val="000000" w:themeColor="text1"/>
          <w:sz w:val="24"/>
          <w:szCs w:val="24"/>
          <w:lang w:val="ru-RU"/>
        </w:rPr>
        <w:t xml:space="preserve"> копійки.</w:t>
      </w:r>
      <w:r w:rsidRPr="0042074E">
        <w:rPr>
          <w:rFonts w:ascii="Times New Roman" w:eastAsia="Helvetica" w:hAnsi="Times New Roman" w:cs="Times New Roman"/>
          <w:color w:val="000000" w:themeColor="text1"/>
          <w:sz w:val="24"/>
          <w:szCs w:val="24"/>
          <w:lang w:val="ru-RU"/>
        </w:rPr>
        <w:t xml:space="preserve"> </w:t>
      </w:r>
    </w:p>
    <w:p w:rsidR="0042074E" w:rsidRPr="0042074E" w:rsidRDefault="0042074E" w:rsidP="0042074E">
      <w:pPr>
        <w:ind w:firstLine="567"/>
        <w:jc w:val="both"/>
        <w:rPr>
          <w:rFonts w:ascii="Times New Roman" w:hAnsi="Times New Roman" w:cs="Times New Roman"/>
          <w:color w:val="000000" w:themeColor="text1"/>
          <w:sz w:val="24"/>
          <w:szCs w:val="24"/>
          <w:lang w:val="ru-RU"/>
        </w:rPr>
      </w:pPr>
    </w:p>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Строк дії договору</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5. Цей договір укладено на двадцять п’ять</w:t>
      </w:r>
      <w:r w:rsidRPr="0042074E">
        <w:rPr>
          <w:rFonts w:ascii="Times New Roman" w:hAnsi="Times New Roman" w:cs="Times New Roman"/>
          <w:color w:val="FF0000"/>
          <w:sz w:val="24"/>
          <w:szCs w:val="24"/>
          <w:lang w:val="ru-RU"/>
        </w:rPr>
        <w:t xml:space="preserve"> </w:t>
      </w:r>
      <w:r w:rsidRPr="0042074E">
        <w:rPr>
          <w:rFonts w:ascii="Times New Roman" w:hAnsi="Times New Roman" w:cs="Times New Roman"/>
          <w:color w:val="000000" w:themeColor="text1"/>
          <w:sz w:val="24"/>
          <w:szCs w:val="24"/>
          <w:lang w:val="ru-RU"/>
        </w:rPr>
        <w:t>років.</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Після закінчення строку, на який укладено цей договір, орендар, який належно виконував обов’язки за умовами договору, має переважне право перед іншими особами на укладення договору оренди на новий строк.</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У такому випадку орендар повинен не пізніше ніж за 30 днів до закінчення строку, на який укладено цей договір, повідомити письмово орендодавця про намір скористатися переважним правом на укладення договору оренди на новий строк.</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До листа-повідомлення про укладення договору оренди на новий строк орендар додає проект відповідного договору.</w:t>
      </w:r>
    </w:p>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Орендна плата</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6. Орендна плата вноситься орендарем у грошовій формі та розмірі:</w:t>
      </w:r>
    </w:p>
    <w:p w:rsidR="0042074E" w:rsidRPr="0042074E" w:rsidRDefault="0042074E" w:rsidP="0042074E">
      <w:pPr>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за земельну ділянку ______________грн. </w:t>
      </w:r>
      <w:proofErr w:type="gramStart"/>
      <w:r w:rsidRPr="0042074E">
        <w:rPr>
          <w:rFonts w:ascii="Times New Roman" w:hAnsi="Times New Roman" w:cs="Times New Roman"/>
          <w:color w:val="000000" w:themeColor="text1"/>
          <w:sz w:val="24"/>
          <w:szCs w:val="24"/>
          <w:lang w:val="ru-RU"/>
        </w:rPr>
        <w:t xml:space="preserve">(  </w:t>
      </w:r>
      <w:proofErr w:type="gramEnd"/>
      <w:r w:rsidRPr="0042074E">
        <w:rPr>
          <w:rFonts w:ascii="Times New Roman" w:hAnsi="Times New Roman" w:cs="Times New Roman"/>
          <w:color w:val="000000" w:themeColor="text1"/>
          <w:sz w:val="24"/>
          <w:szCs w:val="24"/>
          <w:lang w:val="ru-RU"/>
        </w:rPr>
        <w:t xml:space="preserve">         грн.     коп.) за рік, що становить____% </w:t>
      </w:r>
      <w:proofErr w:type="gramStart"/>
      <w:r w:rsidRPr="0042074E">
        <w:rPr>
          <w:rFonts w:ascii="Times New Roman" w:hAnsi="Times New Roman" w:cs="Times New Roman"/>
          <w:color w:val="000000" w:themeColor="text1"/>
          <w:sz w:val="24"/>
          <w:szCs w:val="24"/>
          <w:lang w:val="ru-RU"/>
        </w:rPr>
        <w:t>від  нормативної</w:t>
      </w:r>
      <w:proofErr w:type="gramEnd"/>
      <w:r w:rsidRPr="0042074E">
        <w:rPr>
          <w:rFonts w:ascii="Times New Roman" w:hAnsi="Times New Roman" w:cs="Times New Roman"/>
          <w:color w:val="000000" w:themeColor="text1"/>
          <w:sz w:val="24"/>
          <w:szCs w:val="24"/>
          <w:lang w:val="ru-RU"/>
        </w:rPr>
        <w:t xml:space="preserve"> грошової оцінки земельної ділянки за реквізитами: </w:t>
      </w:r>
    </w:p>
    <w:p w:rsidR="0042074E" w:rsidRPr="0042074E" w:rsidRDefault="0042074E" w:rsidP="0042074E">
      <w:pP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 xml:space="preserve">Оренда земельної ділянки: ККД (код класифікації доходів) </w:t>
      </w:r>
    </w:p>
    <w:p w:rsidR="0042074E" w:rsidRPr="0042074E" w:rsidRDefault="0042074E" w:rsidP="0042074E">
      <w:pP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 xml:space="preserve">18010900 - </w:t>
      </w:r>
      <w:r w:rsidRPr="0042074E">
        <w:rPr>
          <w:rFonts w:ascii="Times New Roman" w:hAnsi="Times New Roman" w:cs="Times New Roman"/>
          <w:color w:val="000000" w:themeColor="text1"/>
          <w:sz w:val="24"/>
          <w:szCs w:val="24"/>
          <w:lang w:val="ru-RU"/>
        </w:rPr>
        <w:t xml:space="preserve">Орендна плата з фізичних осіб </w:t>
      </w:r>
    </w:p>
    <w:p w:rsidR="0042074E" w:rsidRPr="0042074E" w:rsidRDefault="0042074E" w:rsidP="0042074E">
      <w:pP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Реквізити для зарахування доходів:</w:t>
      </w:r>
    </w:p>
    <w:p w:rsidR="0042074E" w:rsidRPr="0042074E" w:rsidRDefault="0042074E" w:rsidP="0042074E">
      <w:pPr>
        <w:ind w:firstLine="708"/>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Отримувач – ГУК у Жит.обл./ТГ </w:t>
      </w:r>
      <w:proofErr w:type="gramStart"/>
      <w:r w:rsidRPr="0042074E">
        <w:rPr>
          <w:rFonts w:ascii="Times New Roman" w:hAnsi="Times New Roman" w:cs="Times New Roman"/>
          <w:color w:val="000000" w:themeColor="text1"/>
          <w:sz w:val="24"/>
          <w:szCs w:val="24"/>
          <w:lang w:val="ru-RU"/>
        </w:rPr>
        <w:t>смт.Ємільчине</w:t>
      </w:r>
      <w:proofErr w:type="gramEnd"/>
      <w:r w:rsidRPr="0042074E">
        <w:rPr>
          <w:rFonts w:ascii="Times New Roman" w:hAnsi="Times New Roman" w:cs="Times New Roman"/>
          <w:color w:val="000000" w:themeColor="text1"/>
          <w:sz w:val="24"/>
          <w:szCs w:val="24"/>
          <w:lang w:val="ru-RU"/>
        </w:rPr>
        <w:t>/18010900</w:t>
      </w:r>
    </w:p>
    <w:p w:rsidR="0042074E" w:rsidRPr="0042074E" w:rsidRDefault="0042074E" w:rsidP="0042074E">
      <w:pPr>
        <w:ind w:firstLine="708"/>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ЄДРПОУ – 37976485</w:t>
      </w:r>
    </w:p>
    <w:p w:rsidR="0042074E" w:rsidRPr="0042074E" w:rsidRDefault="0042074E" w:rsidP="0042074E">
      <w:pPr>
        <w:ind w:firstLine="708"/>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Банк – Казначейство України (ЕАП)</w:t>
      </w:r>
    </w:p>
    <w:p w:rsidR="0042074E" w:rsidRPr="0042074E" w:rsidRDefault="0042074E" w:rsidP="0042074E">
      <w:pPr>
        <w:ind w:firstLine="708"/>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Рахунок – </w:t>
      </w:r>
      <w:r w:rsidRPr="0042074E">
        <w:rPr>
          <w:rFonts w:ascii="Times New Roman" w:hAnsi="Times New Roman" w:cs="Times New Roman"/>
          <w:color w:val="000000" w:themeColor="text1"/>
          <w:sz w:val="24"/>
          <w:szCs w:val="24"/>
        </w:rPr>
        <w:t>UA</w:t>
      </w:r>
      <w:r w:rsidRPr="0042074E">
        <w:rPr>
          <w:rFonts w:ascii="Times New Roman" w:hAnsi="Times New Roman" w:cs="Times New Roman"/>
          <w:color w:val="000000" w:themeColor="text1"/>
          <w:sz w:val="24"/>
          <w:szCs w:val="24"/>
          <w:lang w:val="ru-RU"/>
        </w:rPr>
        <w:t>778999980334119815000006757;</w:t>
      </w:r>
    </w:p>
    <w:p w:rsidR="0042074E" w:rsidRPr="0042074E" w:rsidRDefault="0042074E" w:rsidP="0042074E">
      <w:pP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 xml:space="preserve">Оренда земельної ділянки: ККД (код класифікації доходів) </w:t>
      </w:r>
    </w:p>
    <w:p w:rsidR="0042074E" w:rsidRPr="0042074E" w:rsidRDefault="0042074E" w:rsidP="0042074E">
      <w:pP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 xml:space="preserve">18010600 - </w:t>
      </w:r>
      <w:r w:rsidRPr="0042074E">
        <w:rPr>
          <w:rFonts w:ascii="Times New Roman" w:hAnsi="Times New Roman" w:cs="Times New Roman"/>
          <w:color w:val="000000" w:themeColor="text1"/>
          <w:sz w:val="24"/>
          <w:szCs w:val="24"/>
          <w:lang w:val="ru-RU"/>
        </w:rPr>
        <w:t xml:space="preserve">Орендна плата з юридичних осіб </w:t>
      </w:r>
    </w:p>
    <w:p w:rsidR="0042074E" w:rsidRPr="0042074E" w:rsidRDefault="0042074E" w:rsidP="0042074E">
      <w:pP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Реквізити для зарахування доходів:</w:t>
      </w:r>
    </w:p>
    <w:p w:rsidR="0042074E" w:rsidRPr="0042074E" w:rsidRDefault="0042074E" w:rsidP="0042074E">
      <w:pPr>
        <w:ind w:firstLine="708"/>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Отримувач – ГУК у Жит.обл./ТГ </w:t>
      </w:r>
      <w:proofErr w:type="gramStart"/>
      <w:r w:rsidRPr="0042074E">
        <w:rPr>
          <w:rFonts w:ascii="Times New Roman" w:hAnsi="Times New Roman" w:cs="Times New Roman"/>
          <w:color w:val="000000" w:themeColor="text1"/>
          <w:sz w:val="24"/>
          <w:szCs w:val="24"/>
          <w:lang w:val="ru-RU"/>
        </w:rPr>
        <w:t>смт.Ємільчине</w:t>
      </w:r>
      <w:proofErr w:type="gramEnd"/>
      <w:r w:rsidRPr="0042074E">
        <w:rPr>
          <w:rFonts w:ascii="Times New Roman" w:hAnsi="Times New Roman" w:cs="Times New Roman"/>
          <w:color w:val="000000" w:themeColor="text1"/>
          <w:sz w:val="24"/>
          <w:szCs w:val="24"/>
          <w:lang w:val="ru-RU"/>
        </w:rPr>
        <w:t>/18010600</w:t>
      </w:r>
    </w:p>
    <w:p w:rsidR="0042074E" w:rsidRPr="0042074E" w:rsidRDefault="0042074E" w:rsidP="0042074E">
      <w:pPr>
        <w:ind w:firstLine="708"/>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ЄДРПОУ – 37976485</w:t>
      </w:r>
    </w:p>
    <w:p w:rsidR="0042074E" w:rsidRPr="0042074E" w:rsidRDefault="0042074E" w:rsidP="0042074E">
      <w:pPr>
        <w:ind w:firstLine="708"/>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Банк – Казначейство України (ЕАП)</w:t>
      </w:r>
    </w:p>
    <w:p w:rsidR="0042074E" w:rsidRPr="0042074E" w:rsidRDefault="0042074E" w:rsidP="0042074E">
      <w:pPr>
        <w:ind w:firstLine="708"/>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Рахунок – </w:t>
      </w:r>
      <w:r w:rsidRPr="0042074E">
        <w:rPr>
          <w:rFonts w:ascii="Times New Roman" w:hAnsi="Times New Roman" w:cs="Times New Roman"/>
          <w:color w:val="000000" w:themeColor="text1"/>
          <w:sz w:val="24"/>
          <w:szCs w:val="24"/>
        </w:rPr>
        <w:t>UA</w:t>
      </w:r>
      <w:r w:rsidRPr="0042074E">
        <w:rPr>
          <w:rFonts w:ascii="Times New Roman" w:hAnsi="Times New Roman" w:cs="Times New Roman"/>
          <w:color w:val="000000" w:themeColor="text1"/>
          <w:sz w:val="24"/>
          <w:szCs w:val="24"/>
          <w:lang w:val="ru-RU"/>
        </w:rPr>
        <w:t>358999980334109812000006757</w:t>
      </w:r>
    </w:p>
    <w:p w:rsidR="0042074E" w:rsidRPr="0042074E" w:rsidRDefault="0042074E" w:rsidP="0042074E">
      <w:pPr>
        <w:ind w:firstLine="708"/>
        <w:jc w:val="both"/>
        <w:rPr>
          <w:rFonts w:ascii="Times New Roman" w:hAnsi="Times New Roman" w:cs="Times New Roman"/>
          <w:sz w:val="24"/>
          <w:szCs w:val="24"/>
          <w:lang w:val="ru-RU"/>
        </w:rPr>
      </w:pPr>
      <w:r w:rsidRPr="0042074E">
        <w:rPr>
          <w:rFonts w:ascii="Times New Roman" w:eastAsia="Calibri" w:hAnsi="Times New Roman" w:cs="Times New Roman"/>
          <w:sz w:val="24"/>
          <w:szCs w:val="24"/>
          <w:lang w:val="ru-RU"/>
        </w:rPr>
        <w:t xml:space="preserve"> </w:t>
      </w:r>
    </w:p>
    <w:p w:rsidR="0042074E" w:rsidRPr="0042074E" w:rsidRDefault="0042074E" w:rsidP="0042074E">
      <w:pPr>
        <w:jc w:val="both"/>
        <w:rPr>
          <w:rFonts w:ascii="Times New Roman" w:hAnsi="Times New Roman" w:cs="Times New Roman"/>
          <w:color w:val="000000" w:themeColor="text1"/>
          <w:sz w:val="24"/>
          <w:szCs w:val="24"/>
          <w:lang w:val="ru-RU"/>
        </w:rPr>
      </w:pPr>
      <w:r w:rsidRPr="0042074E">
        <w:rPr>
          <w:rFonts w:ascii="Times New Roman" w:hAnsi="Times New Roman" w:cs="Times New Roman"/>
          <w:color w:val="000000" w:themeColor="text1"/>
          <w:sz w:val="24"/>
          <w:szCs w:val="24"/>
          <w:lang w:val="ru-RU"/>
        </w:rPr>
        <w:t>за водний об’єкт 21393 (двадцять одна тисяча триста дев´яносто три) гривні 20 копійок за реквізитами:</w:t>
      </w:r>
    </w:p>
    <w:p w:rsidR="0042074E" w:rsidRPr="0042074E" w:rsidRDefault="0042074E" w:rsidP="0042074E">
      <w:pP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lastRenderedPageBreak/>
        <w:t xml:space="preserve">Оренда водного об'єкту: ККД (код класифікації </w:t>
      </w:r>
      <w:proofErr w:type="gramStart"/>
      <w:r w:rsidRPr="0042074E">
        <w:rPr>
          <w:rFonts w:ascii="Times New Roman" w:hAnsi="Times New Roman" w:cs="Times New Roman"/>
          <w:b/>
          <w:bCs/>
          <w:color w:val="000000" w:themeColor="text1"/>
          <w:sz w:val="24"/>
          <w:szCs w:val="24"/>
          <w:lang w:val="ru-RU"/>
        </w:rPr>
        <w:t>доходів)  2213000</w:t>
      </w:r>
      <w:proofErr w:type="gramEnd"/>
      <w:r w:rsidRPr="0042074E">
        <w:rPr>
          <w:rFonts w:ascii="Times New Roman" w:hAnsi="Times New Roman" w:cs="Times New Roman"/>
          <w:b/>
          <w:bCs/>
          <w:color w:val="000000" w:themeColor="text1"/>
          <w:sz w:val="24"/>
          <w:szCs w:val="24"/>
          <w:lang w:val="ru-RU"/>
        </w:rPr>
        <w:t xml:space="preserve"> - </w:t>
      </w:r>
      <w:r w:rsidRPr="0042074E">
        <w:rPr>
          <w:rFonts w:ascii="Times New Roman" w:hAnsi="Times New Roman" w:cs="Times New Roman"/>
          <w:color w:val="000000" w:themeColor="text1"/>
          <w:sz w:val="24"/>
          <w:szCs w:val="24"/>
          <w:lang w:val="ru-RU"/>
        </w:rPr>
        <w:t xml:space="preserve">Орендна плата за водні об’єкти (їх частини), що надаються в користування на умовах оренди Радою міністрів Автономної Республіки Крим, обласними, районними, Київською та Севастопольською міськими державними адміністраціями, місцевими радами </w:t>
      </w:r>
    </w:p>
    <w:p w:rsidR="0042074E" w:rsidRPr="0042074E" w:rsidRDefault="0042074E" w:rsidP="0042074E">
      <w:pP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Реквізити для зарахування доходів:</w:t>
      </w:r>
    </w:p>
    <w:p w:rsidR="0042074E" w:rsidRPr="0042074E" w:rsidRDefault="0042074E" w:rsidP="0042074E">
      <w:pPr>
        <w:ind w:firstLine="708"/>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Отримувач – ГУК у Жит.обл./ТГ </w:t>
      </w:r>
      <w:proofErr w:type="gramStart"/>
      <w:r w:rsidRPr="0042074E">
        <w:rPr>
          <w:rFonts w:ascii="Times New Roman" w:hAnsi="Times New Roman" w:cs="Times New Roman"/>
          <w:color w:val="000000" w:themeColor="text1"/>
          <w:sz w:val="24"/>
          <w:szCs w:val="24"/>
          <w:lang w:val="ru-RU"/>
        </w:rPr>
        <w:t>смт.Ємільчине</w:t>
      </w:r>
      <w:proofErr w:type="gramEnd"/>
      <w:r w:rsidRPr="0042074E">
        <w:rPr>
          <w:rFonts w:ascii="Times New Roman" w:hAnsi="Times New Roman" w:cs="Times New Roman"/>
          <w:color w:val="000000" w:themeColor="text1"/>
          <w:sz w:val="24"/>
          <w:szCs w:val="24"/>
          <w:lang w:val="ru-RU"/>
        </w:rPr>
        <w:t>/22130002</w:t>
      </w:r>
    </w:p>
    <w:p w:rsidR="0042074E" w:rsidRPr="0042074E" w:rsidRDefault="0042074E" w:rsidP="0042074E">
      <w:pPr>
        <w:ind w:firstLine="708"/>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ЄДРПОУ – 37976485</w:t>
      </w:r>
    </w:p>
    <w:p w:rsidR="0042074E" w:rsidRPr="0042074E" w:rsidRDefault="0042074E" w:rsidP="0042074E">
      <w:pPr>
        <w:ind w:firstLine="708"/>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Банк – Казначейство України (ЕАП)</w:t>
      </w:r>
    </w:p>
    <w:p w:rsidR="0042074E" w:rsidRPr="0042074E" w:rsidRDefault="0042074E" w:rsidP="0042074E">
      <w:pPr>
        <w:ind w:firstLine="708"/>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Рахунок – </w:t>
      </w:r>
      <w:r w:rsidRPr="0042074E">
        <w:rPr>
          <w:rFonts w:ascii="Times New Roman" w:hAnsi="Times New Roman" w:cs="Times New Roman"/>
          <w:color w:val="000000" w:themeColor="text1"/>
          <w:sz w:val="24"/>
          <w:szCs w:val="24"/>
        </w:rPr>
        <w:t>UA</w:t>
      </w:r>
      <w:r w:rsidRPr="0042074E">
        <w:rPr>
          <w:rFonts w:ascii="Times New Roman" w:hAnsi="Times New Roman" w:cs="Times New Roman"/>
          <w:color w:val="000000" w:themeColor="text1"/>
          <w:sz w:val="24"/>
          <w:szCs w:val="24"/>
          <w:lang w:val="ru-RU"/>
        </w:rPr>
        <w:t>668999980334159859000006757.</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7. Обчислення розміру орендної плати здійснюється за:</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водний об’єкт - відповідно до Методики визначення розміру плати за надані в оренду водні об’єкти, затвердженої Наказом Міністерства екології та природних ресурсів України від 28.05.2013р. № 236;</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земельну ділянку - з урахуванням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8. Орендна плата вноситься у такі строки:</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1) за земельну ділянку комунальної власності, набуту в оренду за результатами торгів:</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за перший рік - не пізніше ніж протягом трьох банківських днів з дня укладення цього договору;</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починаючи з наступного року - відповідно до Податкового кодексу України;</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2) за водний об’єкт:</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за перший рік - у п’ятиденний строк після підписання цього договору;</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починаючи з наступного року - щороку не пізніше 15 числа місяця, наступного за розрахунковим роком.</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9. Розмір орендної плати переглядається періодично у разі:</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1) зміни умов господарювання, передбачених цим договором;</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2)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3) зміни нормативної грошової оцінки земельної ділянки комунальної власності;</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4) погіршення стану об’єкта оренди, що сталося не з вини орендаря, що підтверджено документами;</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5) в інших випадках, передбачених законом.</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10. У разі невнесення орендної плати за землю та/або водний об’єкт у строки, визначені цим договором:</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lastRenderedPageBreak/>
        <w:t>у десятиденний строк сплачується штраф у розмірі 100 відсотків річної орендної плати, встановленої цим договором;</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стягується пеня у розмірі 0,1 відсотків річної орендної плати за кожний день прострочення з урахуванням вимог Закону України “Про відповідальність за несвоєчасне виконання грошових зобов’язань”.</w:t>
      </w:r>
    </w:p>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Умови використання об’єкта оренди</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11. Передача водного об’єкта в оренду здійснюється разом з паспортом водного об’єкта.</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12. Використання земельної ділянки в комплексі з розташованим на ній водним об’єктом здійснюється лише для цілей, визначених цим договором.</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13. Використання об’єкта оренди здійснюється з дотриманням Водного та Земельного кодексів України, а також інших законодавчих актів.</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14. Дотримання зобов’язання щодо здійснення заходів з охорони та поліпшення екологічного стану водного об’єкта.</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15. Експлуатація ставка здійснюється відповідно до встановлених Держводагентством режимів роботи.</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16. Використання водного об’єкта здійснюється без створення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Умови повернення об’єкта оренди</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17. Після припинення цього договору орендар повертає орендодавцеві свій примірник паспорта водного об’єкта.</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18. Після припинення цього договору орендар повертає </w:t>
      </w:r>
      <w:proofErr w:type="gramStart"/>
      <w:r w:rsidRPr="0042074E">
        <w:rPr>
          <w:rFonts w:ascii="Times New Roman" w:hAnsi="Times New Roman" w:cs="Times New Roman"/>
          <w:color w:val="000000" w:themeColor="text1"/>
          <w:sz w:val="24"/>
          <w:szCs w:val="24"/>
          <w:lang w:val="ru-RU"/>
        </w:rPr>
        <w:t>орендодавцеві  об’єкт</w:t>
      </w:r>
      <w:proofErr w:type="gramEnd"/>
      <w:r w:rsidRPr="0042074E">
        <w:rPr>
          <w:rFonts w:ascii="Times New Roman" w:hAnsi="Times New Roman" w:cs="Times New Roman"/>
          <w:color w:val="000000" w:themeColor="text1"/>
          <w:sz w:val="24"/>
          <w:szCs w:val="24"/>
          <w:lang w:val="ru-RU"/>
        </w:rPr>
        <w:t xml:space="preserve"> оренди у стані, не гіршому порівняно з тим, у якому він одержав його в оренду.</w:t>
      </w:r>
    </w:p>
    <w:p w:rsidR="0042074E" w:rsidRPr="0042074E" w:rsidRDefault="0042074E" w:rsidP="0042074E">
      <w:pPr>
        <w:ind w:firstLine="567"/>
        <w:jc w:val="both"/>
        <w:rPr>
          <w:rFonts w:ascii="Times New Roman" w:hAnsi="Times New Roman" w:cs="Times New Roman"/>
          <w:sz w:val="24"/>
          <w:szCs w:val="24"/>
          <w:lang w:val="ru-RU"/>
        </w:rPr>
      </w:pPr>
      <w:proofErr w:type="gramStart"/>
      <w:r w:rsidRPr="0042074E">
        <w:rPr>
          <w:rFonts w:ascii="Times New Roman" w:hAnsi="Times New Roman" w:cs="Times New Roman"/>
          <w:color w:val="000000" w:themeColor="text1"/>
          <w:sz w:val="24"/>
          <w:szCs w:val="24"/>
          <w:lang w:val="ru-RU"/>
        </w:rPr>
        <w:t>Орендодавець  у</w:t>
      </w:r>
      <w:proofErr w:type="gramEnd"/>
      <w:r w:rsidRPr="0042074E">
        <w:rPr>
          <w:rFonts w:ascii="Times New Roman" w:hAnsi="Times New Roman" w:cs="Times New Roman"/>
          <w:color w:val="000000" w:themeColor="text1"/>
          <w:sz w:val="24"/>
          <w:szCs w:val="24"/>
          <w:lang w:val="ru-RU"/>
        </w:rPr>
        <w:t xml:space="preserve"> разі погіршення екологічного та/або хімічного стану водного об’єкта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w:t>
      </w:r>
      <w:proofErr w:type="gramStart"/>
      <w:r w:rsidRPr="0042074E">
        <w:rPr>
          <w:rFonts w:ascii="Times New Roman" w:hAnsi="Times New Roman" w:cs="Times New Roman"/>
          <w:color w:val="000000" w:themeColor="text1"/>
          <w:sz w:val="24"/>
          <w:szCs w:val="24"/>
          <w:lang w:val="ru-RU"/>
        </w:rPr>
        <w:t>у судовому порядку</w:t>
      </w:r>
      <w:proofErr w:type="gramEnd"/>
      <w:r w:rsidRPr="0042074E">
        <w:rPr>
          <w:rFonts w:ascii="Times New Roman" w:hAnsi="Times New Roman" w:cs="Times New Roman"/>
          <w:color w:val="000000" w:themeColor="text1"/>
          <w:sz w:val="24"/>
          <w:szCs w:val="24"/>
          <w:lang w:val="ru-RU"/>
        </w:rPr>
        <w:t>.</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w:t>
      </w:r>
      <w:r w:rsidRPr="0042074E">
        <w:rPr>
          <w:rFonts w:ascii="Times New Roman" w:hAnsi="Times New Roman" w:cs="Times New Roman"/>
          <w:color w:val="000000" w:themeColor="text1"/>
          <w:sz w:val="24"/>
          <w:szCs w:val="24"/>
        </w:rPr>
        <w:t>Кабінету Міністрів України від 19 квітня 1993 р. № 284.</w:t>
      </w:r>
    </w:p>
    <w:p w:rsidR="0042074E" w:rsidRPr="0042074E" w:rsidRDefault="0042074E" w:rsidP="0042074E">
      <w:pPr>
        <w:ind w:firstLine="567"/>
        <w:jc w:val="both"/>
        <w:rPr>
          <w:rFonts w:ascii="Times New Roman" w:hAnsi="Times New Roman" w:cs="Times New Roman"/>
          <w:sz w:val="24"/>
          <w:szCs w:val="24"/>
        </w:rPr>
      </w:pPr>
      <w:r w:rsidRPr="0042074E">
        <w:rPr>
          <w:rFonts w:ascii="Times New Roman" w:hAnsi="Times New Roman" w:cs="Times New Roman"/>
          <w:color w:val="000000" w:themeColor="text1"/>
          <w:sz w:val="24"/>
          <w:szCs w:val="24"/>
        </w:rPr>
        <w:t>19. Здійснені орендарем без згоди орендодавця  витрати на поліпшення об’єкта оренди, які неможливо відокремити без заподіяння шкоди цій ділянці, не підлягають відшкодуванню.</w:t>
      </w:r>
    </w:p>
    <w:p w:rsidR="0042074E" w:rsidRPr="0042074E" w:rsidRDefault="0042074E" w:rsidP="0042074E">
      <w:pPr>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Поліпшення стану об’єкта оренди, проведені орендарем за письмовою згодою з орендодавцем не підлягають відшкодуванню.</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20. Орендар має право на відшкодування збитків, заподіяних внаслідок невиконання орендодавцем зобов’язань, передбачених цим договором.</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Збитками вважаються:</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фактичні втрати, яких орендар зазнав у зв’язку з невиконанням або неналежним виконанням умов цього договору орендодавцем, а також витрати, які орендар здійснив або повинен здійснити для відновлення свого порушеного права;</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lastRenderedPageBreak/>
        <w:t>доходи, які орендар міг би реально отримати в разі належного виконання орендодавцем умов цього договору.</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21. Розмір фактичних витрат орендаря визначається на підставі документально підтверджених даних.</w:t>
      </w:r>
    </w:p>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Обмеження (обтяження) щодо використання об’єкта оренди</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22. На орендовану земельну ділянку згідно Витягу Державного земельного кадастру встановлено обмеження: Прибережна захисна смуга вздовж річок, навколо водойм та на островах. Площа земельної ділянки (її частини), </w:t>
      </w:r>
      <w:proofErr w:type="gramStart"/>
      <w:r w:rsidRPr="0042074E">
        <w:rPr>
          <w:rFonts w:ascii="Times New Roman" w:hAnsi="Times New Roman" w:cs="Times New Roman"/>
          <w:color w:val="000000" w:themeColor="text1"/>
          <w:sz w:val="24"/>
          <w:szCs w:val="24"/>
          <w:lang w:val="ru-RU"/>
        </w:rPr>
        <w:t>на яку</w:t>
      </w:r>
      <w:proofErr w:type="gramEnd"/>
      <w:r w:rsidRPr="0042074E">
        <w:rPr>
          <w:rFonts w:ascii="Times New Roman" w:hAnsi="Times New Roman" w:cs="Times New Roman"/>
          <w:color w:val="000000" w:themeColor="text1"/>
          <w:sz w:val="24"/>
          <w:szCs w:val="24"/>
          <w:lang w:val="ru-RU"/>
        </w:rPr>
        <w:t xml:space="preserve"> поширюється дія обмеження: 13,7934 га.     </w:t>
      </w:r>
    </w:p>
    <w:p w:rsidR="0042074E" w:rsidRPr="0042074E" w:rsidRDefault="0042074E" w:rsidP="0042074E">
      <w:pPr>
        <w:spacing w:before="120"/>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 Передача в оренду земельної ділянки, водного об’єкта не є підставою для припинення або зміни обмежень (обтяжень) та інших прав третіх осіб на таку ділянку і встановлених земельних сервітутів.                                                        </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23. Передача в суборенду земельної ділянки у комплексі з розташованим на ній водним об’єктом іншим суб’єктам господарювання забороняється.</w:t>
      </w:r>
    </w:p>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 xml:space="preserve">Права та обов’язки орендодавця </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24. Орендодавець має право вимагати від орендаря:</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використання земельної ділянки за цільовим призначенням згідно з цим договором;</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додержання Водного та Земельного кодексів України, а також інших законодавчих актів;</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дотримання режиму водоохоронних зон, прибережних захисних смуг, пляжних зон, зон санітарної охорони, санітарно-захисних зон, зон особливого режиму використання земель та територій, які особливо охороняються (у разі наявності);</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дотримання зобов’язання щодо здійснення заходів з охорони та поліпшення екологічного стану водного об’єкта;</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своєчасного внесення орендної плати за земельну ділянку та водний об’єкт.</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25. Орендодавець зобов’язаний:</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передати в користування земельну ділянку в комплексі з розташованим на ній водним об’єктом у стані, що відповідає умовам цього договору;</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під час передачі земельної ділянки в комплексі з розташованим на ній водним об’єктом в оренду забезпечувати відповідно </w:t>
      </w:r>
      <w:proofErr w:type="gramStart"/>
      <w:r w:rsidRPr="0042074E">
        <w:rPr>
          <w:rFonts w:ascii="Times New Roman" w:hAnsi="Times New Roman" w:cs="Times New Roman"/>
          <w:color w:val="000000" w:themeColor="text1"/>
          <w:sz w:val="24"/>
          <w:szCs w:val="24"/>
          <w:lang w:val="ru-RU"/>
        </w:rPr>
        <w:t>до закону</w:t>
      </w:r>
      <w:proofErr w:type="gramEnd"/>
      <w:r w:rsidRPr="0042074E">
        <w:rPr>
          <w:rFonts w:ascii="Times New Roman" w:hAnsi="Times New Roman" w:cs="Times New Roman"/>
          <w:color w:val="000000" w:themeColor="text1"/>
          <w:sz w:val="24"/>
          <w:szCs w:val="24"/>
          <w:lang w:val="ru-RU"/>
        </w:rPr>
        <w:t xml:space="preserve"> реалізацію прав третіх осіб щодо орендованої земельної ділянки;</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не вчиняти дій, які перешкоджають орендареві користуватися орендованою земельною ділянкою та водним об’єктом;</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попередити орендаря про особливі властивості та недоліки земельної ділянки, які у процесі її використання можуть спричинити екологічно небезпечні наслідки для довкілля або призвести до погіршення стану об’єкта оренди.</w:t>
      </w:r>
    </w:p>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Права та обов’язки орендаря</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26. Орендар має право:</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lastRenderedPageBreak/>
        <w:t xml:space="preserve">самостійно господарювати на землі та водному об’єкті з дотриманням умов цього </w:t>
      </w:r>
      <w:proofErr w:type="gramStart"/>
      <w:r w:rsidRPr="0042074E">
        <w:rPr>
          <w:rFonts w:ascii="Times New Roman" w:hAnsi="Times New Roman" w:cs="Times New Roman"/>
          <w:color w:val="000000" w:themeColor="text1"/>
          <w:sz w:val="24"/>
          <w:szCs w:val="24"/>
          <w:lang w:val="ru-RU"/>
        </w:rPr>
        <w:t>договору  та</w:t>
      </w:r>
      <w:proofErr w:type="gramEnd"/>
      <w:r w:rsidRPr="0042074E">
        <w:rPr>
          <w:rFonts w:ascii="Times New Roman" w:hAnsi="Times New Roman" w:cs="Times New Roman"/>
          <w:color w:val="000000" w:themeColor="text1"/>
          <w:sz w:val="24"/>
          <w:szCs w:val="24"/>
          <w:lang w:val="ru-RU"/>
        </w:rPr>
        <w:t xml:space="preserve"> вимог законодавства;</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отримувати продукцію і доходи;</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здійснювати в установленому законодавством порядку за письмовою згодою орендодавця будівництво гідротехнічних споруд.</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27. Орендар зобов’язаний:</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приступати до використання земельної ділянки в комплексі з розташованим на ній водним об’єктом у строки, встановлені цим договором, але не раніше дати державної реєстрації відповідного права оренди;</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виконувати встановлені щодо об’єкта оренди обмеження (обтяження) в обсязі, передбаченому законом або цим договором;</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у п’ятиденний строк після державної реєстрації права оренди земельної </w:t>
      </w:r>
      <w:proofErr w:type="gramStart"/>
      <w:r w:rsidRPr="0042074E">
        <w:rPr>
          <w:rFonts w:ascii="Times New Roman" w:hAnsi="Times New Roman" w:cs="Times New Roman"/>
          <w:color w:val="000000" w:themeColor="text1"/>
          <w:sz w:val="24"/>
          <w:szCs w:val="24"/>
          <w:lang w:val="ru-RU"/>
        </w:rPr>
        <w:t>ділянки  комунальної</w:t>
      </w:r>
      <w:proofErr w:type="gramEnd"/>
      <w:r w:rsidRPr="0042074E">
        <w:rPr>
          <w:rFonts w:ascii="Times New Roman" w:hAnsi="Times New Roman" w:cs="Times New Roman"/>
          <w:color w:val="000000" w:themeColor="text1"/>
          <w:sz w:val="24"/>
          <w:szCs w:val="24"/>
          <w:lang w:val="ru-RU"/>
        </w:rPr>
        <w:t xml:space="preserve"> власності надати копію цього договору відповідному податковому органові та територіальному органові Держводагентства;</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своєчасно та в повному обсязі сплачувати орендну плату за об’єкти оренди;</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здійснювати заходи з охорони та поліпшення екологічного стану водного об’єкта, експлуатації водосховищ і ставків відповідно до встановлених Держводагентством режимів роботи;</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під час використання прибережних захисних смуг дотримуватися вимог щодо обмеження господарської діяльності, встановлених законодавством;</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після припинення цього договору повернути свій примірник паспорта водного об’єкта орендодавцю.</w:t>
      </w:r>
    </w:p>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Ризик випадкового знищення або пошкодження об’єкта оренди чи його частини, заподіяння шкоди третім особам</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28. Ризик випадкового знищення або пошкодження об’єкта оренди чи його частини несе орендар.                                     </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Ризик заподіяння шкоди третім особам у результаті невиконання або неналежного виконання орендарем умов договору несе орендар.</w:t>
      </w:r>
    </w:p>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Страхування об’єкта оренди</w:t>
      </w:r>
    </w:p>
    <w:p w:rsidR="0042074E" w:rsidRPr="0042074E" w:rsidRDefault="0042074E" w:rsidP="0042074E">
      <w:pPr>
        <w:ind w:firstLine="708"/>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29. </w:t>
      </w:r>
      <w:proofErr w:type="gramStart"/>
      <w:r w:rsidRPr="0042074E">
        <w:rPr>
          <w:rFonts w:ascii="Times New Roman" w:hAnsi="Times New Roman" w:cs="Times New Roman"/>
          <w:color w:val="000000" w:themeColor="text1"/>
          <w:sz w:val="24"/>
          <w:szCs w:val="24"/>
          <w:lang w:val="ru-RU"/>
        </w:rPr>
        <w:t>Сторони  домовилися</w:t>
      </w:r>
      <w:proofErr w:type="gramEnd"/>
      <w:r w:rsidRPr="0042074E">
        <w:rPr>
          <w:rFonts w:ascii="Times New Roman" w:hAnsi="Times New Roman" w:cs="Times New Roman"/>
          <w:color w:val="000000" w:themeColor="text1"/>
          <w:sz w:val="24"/>
          <w:szCs w:val="24"/>
          <w:lang w:val="ru-RU"/>
        </w:rPr>
        <w:t xml:space="preserve">  про те, що Орендар за власним бажанням має право застрахувати об’єкт оренди без додаткового погодження з Орендодавцем.</w:t>
      </w:r>
    </w:p>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Зміна або припинення договору</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30. Зміна цього договору здійснюється у письмовій формі за взаємною згодою сторін.</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У разі недосягнення згоди щодо зміни цього договору спір розв’язується </w:t>
      </w:r>
      <w:proofErr w:type="gramStart"/>
      <w:r w:rsidRPr="0042074E">
        <w:rPr>
          <w:rFonts w:ascii="Times New Roman" w:hAnsi="Times New Roman" w:cs="Times New Roman"/>
          <w:color w:val="000000" w:themeColor="text1"/>
          <w:sz w:val="24"/>
          <w:szCs w:val="24"/>
          <w:lang w:val="ru-RU"/>
        </w:rPr>
        <w:t>у судовому порядку</w:t>
      </w:r>
      <w:proofErr w:type="gramEnd"/>
      <w:r w:rsidRPr="0042074E">
        <w:rPr>
          <w:rFonts w:ascii="Times New Roman" w:hAnsi="Times New Roman" w:cs="Times New Roman"/>
          <w:color w:val="000000" w:themeColor="text1"/>
          <w:sz w:val="24"/>
          <w:szCs w:val="24"/>
          <w:lang w:val="ru-RU"/>
        </w:rPr>
        <w:t>.</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31. Цей договір припиняється у разі:</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закінчення строку, на який його було укладено;</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викупу земельної ділянки для суспільних потреб або примусового відчуження земельної ділянки з мотивів суспільної необхідності </w:t>
      </w:r>
      <w:proofErr w:type="gramStart"/>
      <w:r w:rsidRPr="0042074E">
        <w:rPr>
          <w:rFonts w:ascii="Times New Roman" w:hAnsi="Times New Roman" w:cs="Times New Roman"/>
          <w:color w:val="000000" w:themeColor="text1"/>
          <w:sz w:val="24"/>
          <w:szCs w:val="24"/>
          <w:lang w:val="ru-RU"/>
        </w:rPr>
        <w:t>в порядку</w:t>
      </w:r>
      <w:proofErr w:type="gramEnd"/>
      <w:r w:rsidRPr="0042074E">
        <w:rPr>
          <w:rFonts w:ascii="Times New Roman" w:hAnsi="Times New Roman" w:cs="Times New Roman"/>
          <w:color w:val="000000" w:themeColor="text1"/>
          <w:sz w:val="24"/>
          <w:szCs w:val="24"/>
          <w:lang w:val="ru-RU"/>
        </w:rPr>
        <w:t>, встановленому законом;</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lastRenderedPageBreak/>
        <w:t>ліквідації юридичної особи - орендаря або припинення підприємницької діяльності фізичної особи - підприємця;</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відчуження права оренди земельної ділянки заставодержателем;</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смерті фізичної особи - орендаря, засудження його до позбавлення волі та відмови осіб, зазначених у статті 7 Закону України «Про оренду землі», від виконання цього договору;</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порушення умов користування об’єктом оренди;</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розірвання цього договору.</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Цей договір припиняється також з інших підстав, передбачених законом.</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32. Цей договір може бути розірвано за:</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взаємною згодою сторін;</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рішенням суду на вимогу однієї із сторін внаслідок невиконання другою стороною обов’язків, передбачених цим договором, та внаслідок випадкового знищення, пошкодження об’єкта оренди, яке істотно перешкоджає його використанню, а також з інших підстав, визначених законом.</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33. Розірвання цього договору в односторонньому порядку не допускається.</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34. Перехід права власності на орендовану земельну ділянку в комплексі з розташованим на ній водним об’єктом до іншої особи, а також </w:t>
      </w:r>
      <w:proofErr w:type="gramStart"/>
      <w:r w:rsidRPr="0042074E">
        <w:rPr>
          <w:rFonts w:ascii="Times New Roman" w:hAnsi="Times New Roman" w:cs="Times New Roman"/>
          <w:color w:val="000000" w:themeColor="text1"/>
          <w:sz w:val="24"/>
          <w:szCs w:val="24"/>
          <w:lang w:val="ru-RU"/>
        </w:rPr>
        <w:t>реорганізація  юридичної</w:t>
      </w:r>
      <w:proofErr w:type="gramEnd"/>
      <w:r w:rsidRPr="0042074E">
        <w:rPr>
          <w:rFonts w:ascii="Times New Roman" w:hAnsi="Times New Roman" w:cs="Times New Roman"/>
          <w:color w:val="000000" w:themeColor="text1"/>
          <w:sz w:val="24"/>
          <w:szCs w:val="24"/>
          <w:lang w:val="ru-RU"/>
        </w:rPr>
        <w:t xml:space="preserve"> особи - орендаря не є підставою зміни умов  договору або його розірвання.</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35. Право на орендовану земельну ділянку в комплексі з розташованим на ній водним об’єктом у разі смерті фізичної особи - орендаря, засудження або обмеження її дієздатності за рішенням суду не переходить до спадкоємців або інших осіб, які                              </w:t>
      </w:r>
      <w:r w:rsidRPr="0042074E">
        <w:rPr>
          <w:rFonts w:ascii="Times New Roman" w:hAnsi="Times New Roman" w:cs="Times New Roman"/>
          <w:sz w:val="24"/>
          <w:szCs w:val="24"/>
          <w:lang w:val="ru-RU"/>
        </w:rPr>
        <w:br/>
      </w:r>
      <w:r w:rsidRPr="0042074E">
        <w:rPr>
          <w:rFonts w:ascii="Times New Roman" w:hAnsi="Times New Roman" w:cs="Times New Roman"/>
          <w:color w:val="000000" w:themeColor="text1"/>
          <w:sz w:val="24"/>
          <w:szCs w:val="24"/>
          <w:lang w:val="ru-RU"/>
        </w:rPr>
        <w:t xml:space="preserve"> використовують об’єкт оренди разом з орендарем.</w:t>
      </w:r>
    </w:p>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Відповідальність сторін за невиконання або неналежне виконання цього договору</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36. За невиконання або неналежне виконання цього договору сторони несуть відповідальність відповідно </w:t>
      </w:r>
      <w:proofErr w:type="gramStart"/>
      <w:r w:rsidRPr="0042074E">
        <w:rPr>
          <w:rFonts w:ascii="Times New Roman" w:hAnsi="Times New Roman" w:cs="Times New Roman"/>
          <w:color w:val="000000" w:themeColor="text1"/>
          <w:sz w:val="24"/>
          <w:szCs w:val="24"/>
          <w:lang w:val="ru-RU"/>
        </w:rPr>
        <w:t>до закону</w:t>
      </w:r>
      <w:proofErr w:type="gramEnd"/>
      <w:r w:rsidRPr="0042074E">
        <w:rPr>
          <w:rFonts w:ascii="Times New Roman" w:hAnsi="Times New Roman" w:cs="Times New Roman"/>
          <w:color w:val="000000" w:themeColor="text1"/>
          <w:sz w:val="24"/>
          <w:szCs w:val="24"/>
          <w:lang w:val="ru-RU"/>
        </w:rPr>
        <w:t xml:space="preserve"> та цього договору.</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37. Сторона, яка порушила зобов’язання, звільняється від відповідальності, якщо вона доведе, що це порушення сталося не з її вини.</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eastAsia="Calibri" w:hAnsi="Times New Roman" w:cs="Times New Roman"/>
          <w:sz w:val="24"/>
          <w:szCs w:val="24"/>
          <w:lang w:val="ru-RU"/>
        </w:rPr>
        <w:t xml:space="preserve"> </w:t>
      </w:r>
    </w:p>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b/>
          <w:bCs/>
          <w:color w:val="000000" w:themeColor="text1"/>
          <w:sz w:val="24"/>
          <w:szCs w:val="24"/>
          <w:lang w:val="ru-RU"/>
        </w:rPr>
        <w:t>Прикінцеві положення</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38. Цей договір набирає чинності з дати його укладення.</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39. Цей договір укладено у двох примірниках, що мають однакову юридичну силу, один з яких зберігається в орендодавця (уповноваженої ним особи), другий - в орендаря.</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40. За згодою сторін у цьому договорі оренди можуть зазначатися інші умови.</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41. Невід’ємними частинами цього договору є:</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паспорт водного об’єкта; </w:t>
      </w:r>
    </w:p>
    <w:p w:rsidR="0042074E" w:rsidRPr="0042074E" w:rsidRDefault="0042074E" w:rsidP="0042074E">
      <w:pPr>
        <w:ind w:firstLine="567"/>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витяг з Державного земельного кадастру про земельну ділянку;</w:t>
      </w:r>
    </w:p>
    <w:p w:rsidR="0042074E" w:rsidRPr="0042074E" w:rsidRDefault="0042074E" w:rsidP="0042074E">
      <w:pPr>
        <w:jc w:val="center"/>
        <w:rPr>
          <w:rFonts w:ascii="Times New Roman" w:hAnsi="Times New Roman" w:cs="Times New Roman"/>
          <w:sz w:val="24"/>
          <w:szCs w:val="24"/>
          <w:lang w:val="en-US"/>
        </w:rPr>
      </w:pPr>
      <w:r w:rsidRPr="0042074E">
        <w:rPr>
          <w:rFonts w:ascii="Times New Roman" w:hAnsi="Times New Roman" w:cs="Times New Roman"/>
          <w:b/>
          <w:bCs/>
          <w:color w:val="000000" w:themeColor="text1"/>
          <w:sz w:val="24"/>
          <w:szCs w:val="24"/>
        </w:rPr>
        <w:t>Реквізити сторін</w:t>
      </w:r>
    </w:p>
    <w:tbl>
      <w:tblPr>
        <w:tblW w:w="0" w:type="auto"/>
        <w:tblLayout w:type="fixed"/>
        <w:tblLook w:val="06A0" w:firstRow="1" w:lastRow="0" w:firstColumn="1" w:lastColumn="0" w:noHBand="1" w:noVBand="1"/>
      </w:tblPr>
      <w:tblGrid>
        <w:gridCol w:w="4635"/>
        <w:gridCol w:w="150"/>
        <w:gridCol w:w="4530"/>
      </w:tblGrid>
      <w:tr w:rsidR="0042074E" w:rsidRPr="0042074E" w:rsidTr="00FB5B20">
        <w:trPr>
          <w:trHeight w:val="300"/>
        </w:trPr>
        <w:tc>
          <w:tcPr>
            <w:tcW w:w="4635" w:type="dxa"/>
            <w:vAlign w:val="center"/>
            <w:hideMark/>
          </w:tcPr>
          <w:p w:rsidR="0042074E" w:rsidRPr="0042074E" w:rsidRDefault="0042074E" w:rsidP="00FB5B20">
            <w:pPr>
              <w:spacing w:before="120"/>
              <w:jc w:val="center"/>
              <w:rPr>
                <w:rFonts w:ascii="Times New Roman" w:hAnsi="Times New Roman" w:cs="Times New Roman"/>
                <w:sz w:val="24"/>
                <w:szCs w:val="24"/>
              </w:rPr>
            </w:pPr>
            <w:r w:rsidRPr="0042074E">
              <w:rPr>
                <w:rFonts w:ascii="Times New Roman" w:hAnsi="Times New Roman" w:cs="Times New Roman"/>
                <w:color w:val="000000" w:themeColor="text1"/>
                <w:sz w:val="24"/>
                <w:szCs w:val="24"/>
              </w:rPr>
              <w:lastRenderedPageBreak/>
              <w:t xml:space="preserve">Орендодавець </w:t>
            </w:r>
            <w:r w:rsidRPr="0042074E">
              <w:rPr>
                <w:rFonts w:ascii="Times New Roman" w:hAnsi="Times New Roman" w:cs="Times New Roman"/>
                <w:sz w:val="24"/>
                <w:szCs w:val="24"/>
              </w:rPr>
              <w:br/>
            </w:r>
            <w:r w:rsidRPr="0042074E">
              <w:rPr>
                <w:rFonts w:ascii="Times New Roman" w:hAnsi="Times New Roman" w:cs="Times New Roman"/>
                <w:color w:val="000000" w:themeColor="text1"/>
                <w:sz w:val="24"/>
                <w:szCs w:val="24"/>
              </w:rPr>
              <w:t xml:space="preserve"> Ємільчинська селищна рада</w:t>
            </w:r>
          </w:p>
        </w:tc>
        <w:tc>
          <w:tcPr>
            <w:tcW w:w="4680" w:type="dxa"/>
            <w:gridSpan w:val="2"/>
            <w:vAlign w:val="center"/>
            <w:hideMark/>
          </w:tcPr>
          <w:p w:rsidR="0042074E" w:rsidRPr="0042074E" w:rsidRDefault="0042074E" w:rsidP="00FB5B20">
            <w:pPr>
              <w:spacing w:before="120"/>
              <w:jc w:val="center"/>
              <w:rPr>
                <w:rFonts w:ascii="Times New Roman" w:hAnsi="Times New Roman" w:cs="Times New Roman"/>
                <w:sz w:val="24"/>
                <w:szCs w:val="24"/>
              </w:rPr>
            </w:pPr>
            <w:r w:rsidRPr="0042074E">
              <w:rPr>
                <w:rFonts w:ascii="Times New Roman" w:hAnsi="Times New Roman" w:cs="Times New Roman"/>
                <w:color w:val="000000" w:themeColor="text1"/>
                <w:sz w:val="24"/>
                <w:szCs w:val="24"/>
              </w:rPr>
              <w:t>Орендар</w:t>
            </w:r>
          </w:p>
        </w:tc>
      </w:tr>
      <w:tr w:rsidR="0042074E" w:rsidRPr="0042074E" w:rsidTr="00FB5B20">
        <w:trPr>
          <w:trHeight w:val="300"/>
        </w:trPr>
        <w:tc>
          <w:tcPr>
            <w:tcW w:w="4635" w:type="dxa"/>
            <w:vAlign w:val="center"/>
            <w:hideMark/>
          </w:tcPr>
          <w:p w:rsidR="0042074E" w:rsidRPr="0042074E" w:rsidRDefault="0042074E" w:rsidP="00FB5B20">
            <w:pPr>
              <w:spacing w:before="120"/>
              <w:jc w:val="center"/>
              <w:rPr>
                <w:rFonts w:ascii="Times New Roman" w:hAnsi="Times New Roman" w:cs="Times New Roman"/>
                <w:sz w:val="24"/>
                <w:szCs w:val="24"/>
              </w:rPr>
            </w:pPr>
            <w:r w:rsidRPr="0042074E">
              <w:rPr>
                <w:rFonts w:ascii="Times New Roman" w:hAnsi="Times New Roman" w:cs="Times New Roman"/>
                <w:color w:val="000000" w:themeColor="text1"/>
                <w:sz w:val="24"/>
                <w:szCs w:val="24"/>
              </w:rPr>
              <w:t>Житомирської області</w:t>
            </w:r>
          </w:p>
          <w:p w:rsidR="0042074E" w:rsidRPr="0042074E" w:rsidRDefault="0042074E" w:rsidP="00FB5B20">
            <w:pPr>
              <w:jc w:val="center"/>
              <w:rPr>
                <w:rFonts w:ascii="Times New Roman" w:hAnsi="Times New Roman" w:cs="Times New Roman"/>
                <w:sz w:val="24"/>
                <w:szCs w:val="24"/>
              </w:rPr>
            </w:pPr>
            <w:r w:rsidRPr="0042074E">
              <w:rPr>
                <w:rFonts w:ascii="Times New Roman" w:hAnsi="Times New Roman" w:cs="Times New Roman"/>
                <w:color w:val="000000" w:themeColor="text1"/>
                <w:sz w:val="24"/>
                <w:szCs w:val="24"/>
              </w:rPr>
              <w:t>(найменування органу</w:t>
            </w:r>
          </w:p>
        </w:tc>
        <w:tc>
          <w:tcPr>
            <w:tcW w:w="4680" w:type="dxa"/>
            <w:gridSpan w:val="2"/>
            <w:vAlign w:val="center"/>
            <w:hideMark/>
          </w:tcPr>
          <w:p w:rsidR="0042074E" w:rsidRPr="0042074E" w:rsidRDefault="0042074E" w:rsidP="00FB5B20">
            <w:pPr>
              <w:spacing w:before="120"/>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______________________________</w:t>
            </w:r>
          </w:p>
          <w:p w:rsidR="0042074E" w:rsidRPr="0042074E" w:rsidRDefault="0042074E" w:rsidP="00FB5B20">
            <w:pPr>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(прізвище, власне ім’я та по батькові (за наявності)</w:t>
            </w:r>
          </w:p>
        </w:tc>
      </w:tr>
      <w:tr w:rsidR="0042074E" w:rsidRPr="0042074E" w:rsidTr="00FB5B20">
        <w:trPr>
          <w:trHeight w:val="300"/>
        </w:trPr>
        <w:tc>
          <w:tcPr>
            <w:tcW w:w="4635" w:type="dxa"/>
            <w:vAlign w:val="center"/>
            <w:hideMark/>
          </w:tcPr>
          <w:p w:rsidR="0042074E" w:rsidRPr="0042074E" w:rsidRDefault="0042074E" w:rsidP="00FB5B20">
            <w:pPr>
              <w:spacing w:before="120"/>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_______________________________</w:t>
            </w:r>
          </w:p>
          <w:p w:rsidR="0042074E" w:rsidRPr="0042074E" w:rsidRDefault="0042074E" w:rsidP="00FB5B20">
            <w:pPr>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виконавчої влади або органу місцевого</w:t>
            </w:r>
          </w:p>
        </w:tc>
        <w:tc>
          <w:tcPr>
            <w:tcW w:w="4680" w:type="dxa"/>
            <w:gridSpan w:val="2"/>
            <w:vAlign w:val="center"/>
            <w:hideMark/>
          </w:tcPr>
          <w:p w:rsidR="0042074E" w:rsidRPr="0042074E" w:rsidRDefault="0042074E" w:rsidP="00FB5B20">
            <w:pPr>
              <w:spacing w:before="120"/>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______________________________</w:t>
            </w:r>
          </w:p>
          <w:p w:rsidR="0042074E" w:rsidRPr="0042074E" w:rsidRDefault="0042074E" w:rsidP="00FB5B20">
            <w:pPr>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фізичної особи або найменування юридичної особи,</w:t>
            </w:r>
          </w:p>
        </w:tc>
      </w:tr>
      <w:tr w:rsidR="0042074E" w:rsidRPr="0042074E" w:rsidTr="00FB5B20">
        <w:trPr>
          <w:trHeight w:val="300"/>
        </w:trPr>
        <w:tc>
          <w:tcPr>
            <w:tcW w:w="4635" w:type="dxa"/>
            <w:vAlign w:val="center"/>
          </w:tcPr>
          <w:p w:rsidR="0042074E" w:rsidRPr="0042074E" w:rsidRDefault="0042074E" w:rsidP="00FB5B20">
            <w:pPr>
              <w:spacing w:before="120"/>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______________________________</w:t>
            </w:r>
          </w:p>
          <w:p w:rsidR="0042074E" w:rsidRPr="0042074E" w:rsidRDefault="0042074E" w:rsidP="00FB5B20">
            <w:pPr>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самоврядування)</w:t>
            </w:r>
          </w:p>
          <w:p w:rsidR="0042074E" w:rsidRPr="0042074E" w:rsidRDefault="0042074E" w:rsidP="00FB5B20">
            <w:pPr>
              <w:jc w:val="center"/>
              <w:rPr>
                <w:rFonts w:ascii="Times New Roman" w:hAnsi="Times New Roman" w:cs="Times New Roman"/>
                <w:sz w:val="24"/>
                <w:szCs w:val="24"/>
                <w:lang w:val="ru-RU"/>
              </w:rPr>
            </w:pPr>
            <w:r w:rsidRPr="0042074E">
              <w:rPr>
                <w:rFonts w:ascii="Times New Roman" w:hAnsi="Times New Roman" w:cs="Times New Roman"/>
                <w:sz w:val="24"/>
                <w:szCs w:val="24"/>
                <w:lang w:val="ru-RU"/>
              </w:rPr>
              <w:t xml:space="preserve"> </w:t>
            </w:r>
          </w:p>
          <w:p w:rsidR="0042074E" w:rsidRPr="0042074E" w:rsidRDefault="0042074E" w:rsidP="00FB5B20">
            <w:pPr>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Код згідно з ЄДРПОУ_04347605_</w:t>
            </w:r>
          </w:p>
          <w:p w:rsidR="0042074E" w:rsidRPr="0042074E" w:rsidRDefault="0042074E" w:rsidP="00FB5B20">
            <w:pPr>
              <w:jc w:val="center"/>
              <w:rPr>
                <w:rFonts w:ascii="Times New Roman" w:hAnsi="Times New Roman" w:cs="Times New Roman"/>
                <w:sz w:val="24"/>
                <w:szCs w:val="24"/>
                <w:lang w:val="ru-RU"/>
              </w:rPr>
            </w:pPr>
            <w:r w:rsidRPr="0042074E">
              <w:rPr>
                <w:rFonts w:ascii="Times New Roman" w:hAnsi="Times New Roman" w:cs="Times New Roman"/>
                <w:sz w:val="24"/>
                <w:szCs w:val="24"/>
                <w:lang w:val="ru-RU"/>
              </w:rPr>
              <w:t xml:space="preserve"> </w:t>
            </w:r>
          </w:p>
          <w:p w:rsidR="0042074E" w:rsidRPr="0042074E" w:rsidRDefault="0042074E" w:rsidP="00FB5B20">
            <w:pPr>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Місцезнаходження </w:t>
            </w:r>
          </w:p>
          <w:p w:rsidR="0042074E" w:rsidRPr="0042074E" w:rsidRDefault="0042074E" w:rsidP="00FB5B20">
            <w:pPr>
              <w:spacing w:before="120"/>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_11201_Житомирська обл., Звягельський р-н., смт Ємільчине, вул. Соборна, 18А__</w:t>
            </w:r>
          </w:p>
          <w:p w:rsidR="0042074E" w:rsidRPr="0042074E" w:rsidRDefault="0042074E" w:rsidP="00FB5B20">
            <w:pPr>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(індекс, область, район, населений пункт,</w:t>
            </w:r>
          </w:p>
          <w:p w:rsidR="0042074E" w:rsidRPr="0042074E" w:rsidRDefault="0042074E" w:rsidP="00FB5B20">
            <w:pPr>
              <w:jc w:val="center"/>
              <w:rPr>
                <w:rFonts w:ascii="Times New Roman" w:hAnsi="Times New Roman" w:cs="Times New Roman"/>
                <w:sz w:val="24"/>
                <w:szCs w:val="24"/>
                <w:lang w:val="en-US"/>
              </w:rPr>
            </w:pPr>
            <w:r w:rsidRPr="0042074E">
              <w:rPr>
                <w:rFonts w:ascii="Times New Roman" w:hAnsi="Times New Roman" w:cs="Times New Roman"/>
                <w:color w:val="000000" w:themeColor="text1"/>
                <w:sz w:val="24"/>
                <w:szCs w:val="24"/>
              </w:rPr>
              <w:t>вулиця, номер будинку)</w:t>
            </w:r>
          </w:p>
          <w:p w:rsidR="0042074E" w:rsidRPr="0042074E" w:rsidRDefault="0042074E" w:rsidP="00FB5B20">
            <w:pPr>
              <w:spacing w:before="120"/>
              <w:rPr>
                <w:rFonts w:ascii="Times New Roman" w:hAnsi="Times New Roman" w:cs="Times New Roman"/>
                <w:sz w:val="24"/>
                <w:szCs w:val="24"/>
              </w:rPr>
            </w:pPr>
          </w:p>
          <w:p w:rsidR="0042074E" w:rsidRPr="0042074E" w:rsidRDefault="0042074E" w:rsidP="00FB5B20">
            <w:pPr>
              <w:spacing w:before="120"/>
              <w:rPr>
                <w:rFonts w:ascii="Times New Roman" w:hAnsi="Times New Roman" w:cs="Times New Roman"/>
                <w:sz w:val="24"/>
                <w:szCs w:val="24"/>
              </w:rPr>
            </w:pPr>
            <w:r w:rsidRPr="0042074E">
              <w:rPr>
                <w:rFonts w:ascii="Times New Roman" w:hAnsi="Times New Roman" w:cs="Times New Roman"/>
                <w:color w:val="000000" w:themeColor="text1"/>
                <w:sz w:val="24"/>
                <w:szCs w:val="24"/>
              </w:rPr>
              <w:t xml:space="preserve"> </w:t>
            </w:r>
          </w:p>
        </w:tc>
        <w:tc>
          <w:tcPr>
            <w:tcW w:w="4680" w:type="dxa"/>
            <w:gridSpan w:val="2"/>
            <w:vAlign w:val="center"/>
            <w:hideMark/>
          </w:tcPr>
          <w:p w:rsidR="0042074E" w:rsidRPr="0042074E" w:rsidRDefault="0042074E" w:rsidP="00FB5B20">
            <w:pPr>
              <w:spacing w:before="120"/>
              <w:jc w:val="center"/>
              <w:rPr>
                <w:rFonts w:ascii="Times New Roman" w:hAnsi="Times New Roman" w:cs="Times New Roman"/>
                <w:sz w:val="24"/>
                <w:szCs w:val="24"/>
              </w:rPr>
            </w:pPr>
            <w:r w:rsidRPr="0042074E">
              <w:rPr>
                <w:rFonts w:ascii="Times New Roman" w:hAnsi="Times New Roman" w:cs="Times New Roman"/>
                <w:color w:val="000000" w:themeColor="text1"/>
                <w:sz w:val="24"/>
                <w:szCs w:val="24"/>
              </w:rPr>
              <w:t>______________________________</w:t>
            </w:r>
          </w:p>
          <w:p w:rsidR="0042074E" w:rsidRPr="0042074E" w:rsidRDefault="0042074E" w:rsidP="00FB5B20">
            <w:pPr>
              <w:jc w:val="center"/>
              <w:rPr>
                <w:rFonts w:ascii="Times New Roman" w:hAnsi="Times New Roman" w:cs="Times New Roman"/>
                <w:sz w:val="24"/>
                <w:szCs w:val="24"/>
              </w:rPr>
            </w:pPr>
            <w:r w:rsidRPr="0042074E">
              <w:rPr>
                <w:rFonts w:ascii="Times New Roman" w:hAnsi="Times New Roman" w:cs="Times New Roman"/>
                <w:color w:val="000000" w:themeColor="text1"/>
                <w:sz w:val="24"/>
                <w:szCs w:val="24"/>
              </w:rPr>
              <w:t xml:space="preserve">реєстраційний номер облікової картки платника податків або серія та номер паспорта (для фізичних осіб, які через свої релігійні переконання відмовилися від його прийняття, повідомили про це відповідному контролюючому органу і мають відповідну відмітку в паспорті) </w:t>
            </w:r>
          </w:p>
          <w:p w:rsidR="0042074E" w:rsidRPr="0042074E" w:rsidRDefault="0042074E" w:rsidP="00FB5B20">
            <w:pPr>
              <w:spacing w:before="120"/>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______________________________</w:t>
            </w:r>
          </w:p>
          <w:p w:rsidR="0042074E" w:rsidRPr="0042074E" w:rsidRDefault="0042074E" w:rsidP="00FB5B20">
            <w:pPr>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або код згідно з ЄДРПОУ)</w:t>
            </w:r>
          </w:p>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sz w:val="24"/>
                <w:szCs w:val="24"/>
                <w:lang w:val="ru-RU"/>
              </w:rPr>
              <w:t xml:space="preserve"> </w:t>
            </w:r>
          </w:p>
          <w:p w:rsidR="0042074E" w:rsidRPr="0042074E" w:rsidRDefault="0042074E" w:rsidP="00FB5B20">
            <w:pPr>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Місце проживання фізичної особи, місцезнаходження юридичної особи</w:t>
            </w:r>
          </w:p>
          <w:p w:rsidR="0042074E" w:rsidRPr="0042074E" w:rsidRDefault="0042074E" w:rsidP="00FB5B20">
            <w:pPr>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______________________________</w:t>
            </w:r>
          </w:p>
          <w:p w:rsidR="0042074E" w:rsidRPr="0042074E" w:rsidRDefault="0042074E" w:rsidP="00FB5B20">
            <w:pPr>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(індекс, область, район, населений пункт,</w:t>
            </w:r>
          </w:p>
          <w:p w:rsidR="0042074E" w:rsidRPr="0042074E" w:rsidRDefault="0042074E" w:rsidP="00FB5B20">
            <w:pPr>
              <w:spacing w:before="120"/>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______________________________</w:t>
            </w:r>
          </w:p>
          <w:p w:rsidR="0042074E" w:rsidRPr="0042074E" w:rsidRDefault="0042074E" w:rsidP="00FB5B20">
            <w:pPr>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вулиця, номер будинку та квартири (за наявності)</w:t>
            </w:r>
          </w:p>
        </w:tc>
      </w:tr>
      <w:tr w:rsidR="0042074E" w:rsidRPr="0042074E" w:rsidTr="00FB5B20">
        <w:trPr>
          <w:trHeight w:val="300"/>
        </w:trPr>
        <w:tc>
          <w:tcPr>
            <w:tcW w:w="9315" w:type="dxa"/>
            <w:gridSpan w:val="3"/>
            <w:vAlign w:val="center"/>
            <w:hideMark/>
          </w:tcPr>
          <w:p w:rsidR="0042074E" w:rsidRPr="0042074E" w:rsidRDefault="0042074E" w:rsidP="00FB5B20">
            <w:pPr>
              <w:spacing w:before="120"/>
              <w:jc w:val="center"/>
              <w:rPr>
                <w:rFonts w:ascii="Times New Roman" w:hAnsi="Times New Roman" w:cs="Times New Roman"/>
                <w:sz w:val="24"/>
                <w:szCs w:val="24"/>
                <w:lang w:val="en-US"/>
              </w:rPr>
            </w:pPr>
            <w:r w:rsidRPr="0042074E">
              <w:rPr>
                <w:rFonts w:ascii="Times New Roman" w:hAnsi="Times New Roman" w:cs="Times New Roman"/>
                <w:color w:val="000000" w:themeColor="text1"/>
                <w:sz w:val="24"/>
                <w:szCs w:val="24"/>
              </w:rPr>
              <w:t>Підписи сторін</w:t>
            </w:r>
          </w:p>
        </w:tc>
      </w:tr>
      <w:tr w:rsidR="0042074E" w:rsidRPr="0042074E" w:rsidTr="00FB5B20">
        <w:trPr>
          <w:trHeight w:val="300"/>
        </w:trPr>
        <w:tc>
          <w:tcPr>
            <w:tcW w:w="4785" w:type="dxa"/>
            <w:gridSpan w:val="2"/>
            <w:vAlign w:val="center"/>
            <w:hideMark/>
          </w:tcPr>
          <w:p w:rsidR="0042074E" w:rsidRPr="0042074E" w:rsidRDefault="0042074E" w:rsidP="00FB5B20">
            <w:pPr>
              <w:spacing w:before="120"/>
              <w:jc w:val="center"/>
              <w:rPr>
                <w:rFonts w:ascii="Times New Roman" w:hAnsi="Times New Roman" w:cs="Times New Roman"/>
                <w:sz w:val="24"/>
                <w:szCs w:val="24"/>
              </w:rPr>
            </w:pPr>
            <w:r w:rsidRPr="0042074E">
              <w:rPr>
                <w:rFonts w:ascii="Times New Roman" w:hAnsi="Times New Roman" w:cs="Times New Roman"/>
                <w:color w:val="000000" w:themeColor="text1"/>
                <w:sz w:val="24"/>
                <w:szCs w:val="24"/>
              </w:rPr>
              <w:t xml:space="preserve">Орендодавець </w:t>
            </w:r>
            <w:r w:rsidRPr="0042074E">
              <w:rPr>
                <w:rFonts w:ascii="Times New Roman" w:hAnsi="Times New Roman" w:cs="Times New Roman"/>
                <w:sz w:val="24"/>
                <w:szCs w:val="24"/>
              </w:rPr>
              <w:br/>
            </w:r>
            <w:r w:rsidRPr="0042074E">
              <w:rPr>
                <w:rFonts w:ascii="Times New Roman" w:hAnsi="Times New Roman" w:cs="Times New Roman"/>
                <w:color w:val="000000" w:themeColor="text1"/>
                <w:sz w:val="24"/>
                <w:szCs w:val="24"/>
              </w:rPr>
              <w:t xml:space="preserve"> </w:t>
            </w:r>
          </w:p>
        </w:tc>
        <w:tc>
          <w:tcPr>
            <w:tcW w:w="4530" w:type="dxa"/>
            <w:vAlign w:val="center"/>
            <w:hideMark/>
          </w:tcPr>
          <w:p w:rsidR="0042074E" w:rsidRPr="0042074E" w:rsidRDefault="0042074E" w:rsidP="00FB5B20">
            <w:pPr>
              <w:spacing w:before="120"/>
              <w:jc w:val="center"/>
              <w:rPr>
                <w:rFonts w:ascii="Times New Roman" w:hAnsi="Times New Roman" w:cs="Times New Roman"/>
                <w:sz w:val="24"/>
                <w:szCs w:val="24"/>
              </w:rPr>
            </w:pPr>
            <w:r w:rsidRPr="0042074E">
              <w:rPr>
                <w:rFonts w:ascii="Times New Roman" w:hAnsi="Times New Roman" w:cs="Times New Roman"/>
                <w:color w:val="000000" w:themeColor="text1"/>
                <w:sz w:val="24"/>
                <w:szCs w:val="24"/>
              </w:rPr>
              <w:t>Орендар</w:t>
            </w:r>
          </w:p>
        </w:tc>
      </w:tr>
      <w:tr w:rsidR="0042074E" w:rsidRPr="0042074E" w:rsidTr="00FB5B20">
        <w:trPr>
          <w:trHeight w:val="300"/>
        </w:trPr>
        <w:tc>
          <w:tcPr>
            <w:tcW w:w="4785" w:type="dxa"/>
            <w:gridSpan w:val="2"/>
            <w:vAlign w:val="center"/>
            <w:hideMark/>
          </w:tcPr>
          <w:p w:rsidR="0042074E" w:rsidRPr="0042074E" w:rsidRDefault="0042074E" w:rsidP="00FB5B20">
            <w:pPr>
              <w:spacing w:before="120"/>
              <w:rPr>
                <w:rFonts w:ascii="Times New Roman" w:hAnsi="Times New Roman" w:cs="Times New Roman"/>
                <w:sz w:val="24"/>
                <w:szCs w:val="24"/>
              </w:rPr>
            </w:pPr>
            <w:r w:rsidRPr="0042074E">
              <w:rPr>
                <w:rFonts w:ascii="Times New Roman" w:hAnsi="Times New Roman" w:cs="Times New Roman"/>
                <w:color w:val="000000" w:themeColor="text1"/>
                <w:sz w:val="24"/>
                <w:szCs w:val="24"/>
              </w:rPr>
              <w:t xml:space="preserve"> __С.В. ВОЛОЩУК__             ____________</w:t>
            </w:r>
          </w:p>
          <w:p w:rsidR="0042074E" w:rsidRPr="0042074E" w:rsidRDefault="0042074E" w:rsidP="00FB5B20">
            <w:pPr>
              <w:rPr>
                <w:rFonts w:ascii="Times New Roman" w:hAnsi="Times New Roman" w:cs="Times New Roman"/>
                <w:sz w:val="24"/>
                <w:szCs w:val="24"/>
              </w:rPr>
            </w:pPr>
            <w:r w:rsidRPr="0042074E">
              <w:rPr>
                <w:rFonts w:ascii="Times New Roman" w:hAnsi="Times New Roman" w:cs="Times New Roman"/>
                <w:color w:val="000000" w:themeColor="text1"/>
                <w:sz w:val="24"/>
                <w:szCs w:val="24"/>
              </w:rPr>
              <w:t>ініціали (ініціал власного імені)             (підпис)</w:t>
            </w:r>
          </w:p>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та прізвище уповноваженої </w:t>
            </w:r>
          </w:p>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особи)</w:t>
            </w:r>
          </w:p>
          <w:p w:rsidR="0042074E" w:rsidRPr="0042074E" w:rsidRDefault="0042074E" w:rsidP="00FB5B20">
            <w:pPr>
              <w:spacing w:before="120"/>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МП</w:t>
            </w:r>
          </w:p>
        </w:tc>
        <w:tc>
          <w:tcPr>
            <w:tcW w:w="4530" w:type="dxa"/>
            <w:vAlign w:val="center"/>
            <w:hideMark/>
          </w:tcPr>
          <w:p w:rsidR="0042074E" w:rsidRPr="0042074E" w:rsidRDefault="0042074E" w:rsidP="00FB5B20">
            <w:pPr>
              <w:spacing w:before="120"/>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___________________         ____________</w:t>
            </w:r>
          </w:p>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(ініціали (ініціал власного </w:t>
            </w:r>
            <w:proofErr w:type="gramStart"/>
            <w:r w:rsidRPr="0042074E">
              <w:rPr>
                <w:rFonts w:ascii="Times New Roman" w:hAnsi="Times New Roman" w:cs="Times New Roman"/>
                <w:color w:val="000000" w:themeColor="text1"/>
                <w:sz w:val="24"/>
                <w:szCs w:val="24"/>
                <w:lang w:val="ru-RU"/>
              </w:rPr>
              <w:t xml:space="preserve">імені)   </w:t>
            </w:r>
            <w:proofErr w:type="gramEnd"/>
            <w:r w:rsidRPr="0042074E">
              <w:rPr>
                <w:rFonts w:ascii="Times New Roman" w:hAnsi="Times New Roman" w:cs="Times New Roman"/>
                <w:color w:val="000000" w:themeColor="text1"/>
                <w:sz w:val="24"/>
                <w:szCs w:val="24"/>
                <w:lang w:val="ru-RU"/>
              </w:rPr>
              <w:t xml:space="preserve">      (підпис)</w:t>
            </w:r>
          </w:p>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та прізвище фізичної особи або           </w:t>
            </w:r>
          </w:p>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уповноваженої особи </w:t>
            </w:r>
          </w:p>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юридичної особи)</w:t>
            </w:r>
          </w:p>
          <w:p w:rsidR="0042074E" w:rsidRPr="0042074E" w:rsidRDefault="0042074E" w:rsidP="00FB5B20">
            <w:pPr>
              <w:spacing w:before="120"/>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lastRenderedPageBreak/>
              <w:t>МП (за наявності)</w:t>
            </w:r>
          </w:p>
        </w:tc>
      </w:tr>
      <w:tr w:rsidR="0042074E" w:rsidRPr="0042074E" w:rsidTr="00FB5B20">
        <w:trPr>
          <w:trHeight w:val="300"/>
        </w:trPr>
        <w:tc>
          <w:tcPr>
            <w:tcW w:w="4785" w:type="dxa"/>
            <w:gridSpan w:val="2"/>
            <w:vAlign w:val="center"/>
            <w:hideMark/>
          </w:tcPr>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sz w:val="24"/>
                <w:szCs w:val="24"/>
                <w:lang w:val="ru-RU"/>
              </w:rPr>
              <w:lastRenderedPageBreak/>
              <w:t xml:space="preserve"> </w:t>
            </w:r>
          </w:p>
        </w:tc>
        <w:tc>
          <w:tcPr>
            <w:tcW w:w="4530" w:type="dxa"/>
            <w:vAlign w:val="center"/>
            <w:hideMark/>
          </w:tcPr>
          <w:p w:rsidR="0042074E" w:rsidRPr="0042074E" w:rsidRDefault="0042074E" w:rsidP="00FB5B20">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 </w:t>
            </w:r>
          </w:p>
        </w:tc>
      </w:tr>
    </w:tbl>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 xml:space="preserve">Договір погоджено з сектором у Житомирській області </w:t>
      </w:r>
    </w:p>
    <w:p w:rsidR="0042074E" w:rsidRPr="0042074E" w:rsidRDefault="0042074E" w:rsidP="0042074E">
      <w:pPr>
        <w:jc w:val="cente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Державного агенства водних ресурсів України</w:t>
      </w:r>
    </w:p>
    <w:p w:rsidR="0042074E" w:rsidRPr="0042074E" w:rsidRDefault="0042074E" w:rsidP="0042074E">
      <w:pPr>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_______________ ____________________________________________</w:t>
      </w:r>
      <w:r w:rsidRPr="0042074E">
        <w:rPr>
          <w:rFonts w:ascii="Times New Roman" w:hAnsi="Times New Roman" w:cs="Times New Roman"/>
          <w:sz w:val="24"/>
          <w:szCs w:val="24"/>
          <w:lang w:val="ru-RU"/>
        </w:rPr>
        <w:br/>
      </w:r>
      <w:r w:rsidRPr="0042074E">
        <w:rPr>
          <w:rFonts w:ascii="Times New Roman" w:hAnsi="Times New Roman" w:cs="Times New Roman"/>
          <w:color w:val="000000" w:themeColor="text1"/>
          <w:sz w:val="24"/>
          <w:szCs w:val="24"/>
          <w:lang w:val="ru-RU"/>
        </w:rPr>
        <w:t xml:space="preserve">        (підпис)                                                              (ініціали та прізвище уповноваженої  особи Держводагентства)</w:t>
      </w:r>
    </w:p>
    <w:p w:rsidR="0042074E" w:rsidRPr="0042074E" w:rsidRDefault="0042074E" w:rsidP="0042074E">
      <w:pPr>
        <w:spacing w:before="120"/>
        <w:ind w:firstLine="567"/>
        <w:jc w:val="both"/>
        <w:rPr>
          <w:rFonts w:ascii="Times New Roman" w:hAnsi="Times New Roman" w:cs="Times New Roman"/>
          <w:sz w:val="24"/>
          <w:szCs w:val="24"/>
          <w:lang w:val="ru-RU"/>
        </w:rPr>
      </w:pPr>
      <w:r w:rsidRPr="0042074E">
        <w:rPr>
          <w:rFonts w:ascii="Times New Roman" w:eastAsia="Calibri" w:hAnsi="Times New Roman" w:cs="Times New Roman"/>
          <w:sz w:val="24"/>
          <w:szCs w:val="24"/>
          <w:lang w:val="ru-RU"/>
        </w:rPr>
        <w:t xml:space="preserve"> </w:t>
      </w:r>
    </w:p>
    <w:p w:rsidR="0042074E" w:rsidRPr="0042074E" w:rsidRDefault="0042074E" w:rsidP="0042074E">
      <w:pPr>
        <w:spacing w:before="120"/>
        <w:jc w:val="both"/>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lang w:val="ru-RU"/>
        </w:rPr>
        <w:t>МП                 _____   ______________ 20__ р.</w:t>
      </w:r>
    </w:p>
    <w:p w:rsidR="0042074E" w:rsidRPr="0042074E" w:rsidRDefault="0042074E" w:rsidP="0042074E">
      <w:pPr>
        <w:rPr>
          <w:rFonts w:ascii="Times New Roman" w:hAnsi="Times New Roman" w:cs="Times New Roman"/>
          <w:sz w:val="24"/>
          <w:szCs w:val="24"/>
          <w:lang w:val="ru-RU"/>
        </w:rPr>
      </w:pPr>
      <w:r w:rsidRPr="0042074E">
        <w:rPr>
          <w:rFonts w:ascii="Times New Roman" w:eastAsia="Calibri" w:hAnsi="Times New Roman" w:cs="Times New Roman"/>
          <w:sz w:val="24"/>
          <w:szCs w:val="24"/>
          <w:lang w:val="ru-RU"/>
        </w:rPr>
        <w:t xml:space="preserve"> </w:t>
      </w:r>
    </w:p>
    <w:p w:rsidR="0042074E" w:rsidRPr="0042074E" w:rsidRDefault="0042074E" w:rsidP="0042074E">
      <w:pPr>
        <w:rPr>
          <w:rFonts w:ascii="Times New Roman" w:hAnsi="Times New Roman" w:cs="Times New Roman"/>
          <w:sz w:val="24"/>
          <w:szCs w:val="24"/>
          <w:lang w:val="ru-RU"/>
        </w:rPr>
      </w:pPr>
      <w:r w:rsidRPr="0042074E">
        <w:rPr>
          <w:rFonts w:ascii="Times New Roman" w:hAnsi="Times New Roman" w:cs="Times New Roman"/>
          <w:color w:val="000000" w:themeColor="text1"/>
          <w:sz w:val="24"/>
          <w:szCs w:val="24"/>
          <w:vertAlign w:val="subscript"/>
          <w:lang w:val="ru-RU"/>
        </w:rPr>
        <w:t>Секретар ради                                                                                      Інна ОСТАПЧУК</w:t>
      </w:r>
    </w:p>
    <w:p w:rsidR="0042074E" w:rsidRPr="0042074E" w:rsidRDefault="0042074E" w:rsidP="0042074E">
      <w:pPr>
        <w:rPr>
          <w:rFonts w:ascii="Times New Roman" w:hAnsi="Times New Roman" w:cs="Times New Roman"/>
          <w:sz w:val="24"/>
          <w:szCs w:val="24"/>
          <w:lang w:val="ru-RU"/>
        </w:rPr>
      </w:pPr>
    </w:p>
    <w:p w:rsidR="0042074E" w:rsidRPr="0042074E" w:rsidRDefault="0042074E" w:rsidP="0042074E">
      <w:pPr>
        <w:tabs>
          <w:tab w:val="left" w:pos="2268"/>
          <w:tab w:val="left" w:pos="4536"/>
        </w:tabs>
        <w:jc w:val="right"/>
        <w:rPr>
          <w:rFonts w:ascii="Times New Roman" w:hAnsi="Times New Roman" w:cs="Times New Roman"/>
          <w:b/>
          <w:sz w:val="24"/>
          <w:szCs w:val="24"/>
          <w:lang w:val="ru-RU"/>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42074E" w:rsidRPr="0042074E" w:rsidRDefault="0042074E" w:rsidP="0042074E">
      <w:pPr>
        <w:tabs>
          <w:tab w:val="left" w:pos="2268"/>
          <w:tab w:val="left" w:pos="4536"/>
        </w:tabs>
        <w:jc w:val="right"/>
        <w:rPr>
          <w:rFonts w:ascii="Times New Roman" w:hAnsi="Times New Roman" w:cs="Times New Roman"/>
          <w:b/>
          <w:sz w:val="24"/>
          <w:szCs w:val="24"/>
        </w:rPr>
      </w:pPr>
    </w:p>
    <w:p w:rsidR="00E82ABA" w:rsidRPr="0042074E" w:rsidRDefault="00E82ABA">
      <w:pPr>
        <w:rPr>
          <w:rFonts w:ascii="Times New Roman" w:hAnsi="Times New Roman" w:cs="Times New Roman"/>
          <w:sz w:val="24"/>
          <w:szCs w:val="24"/>
        </w:rPr>
      </w:pPr>
    </w:p>
    <w:sectPr w:rsidR="00E82ABA" w:rsidRPr="0042074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61F9F"/>
    <w:multiLevelType w:val="multilevel"/>
    <w:tmpl w:val="A7503F7E"/>
    <w:lvl w:ilvl="0">
      <w:start w:val="1"/>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 w15:restartNumberingAfterBreak="0">
    <w:nsid w:val="3DBF7925"/>
    <w:multiLevelType w:val="multilevel"/>
    <w:tmpl w:val="7E54C9CE"/>
    <w:lvl w:ilvl="0">
      <w:start w:val="1"/>
      <w:numFmt w:val="decimal"/>
      <w:lvlText w:val="%1."/>
      <w:lvlJc w:val="left"/>
      <w:pPr>
        <w:ind w:left="360" w:hanging="360"/>
      </w:pPr>
    </w:lvl>
    <w:lvl w:ilvl="1">
      <w:start w:val="1"/>
      <w:numFmt w:val="decimal"/>
      <w:isLgl/>
      <w:lvlText w:val="%1.%2."/>
      <w:lvlJc w:val="left"/>
      <w:pPr>
        <w:ind w:left="795" w:hanging="360"/>
      </w:pPr>
      <w:rPr>
        <w:rFonts w:hint="default"/>
      </w:rPr>
    </w:lvl>
    <w:lvl w:ilvl="2">
      <w:start w:val="1"/>
      <w:numFmt w:val="decimal"/>
      <w:isLgl/>
      <w:lvlText w:val="%1.%2.%3."/>
      <w:lvlJc w:val="left"/>
      <w:pPr>
        <w:ind w:left="1590" w:hanging="720"/>
      </w:pPr>
      <w:rPr>
        <w:rFonts w:hint="default"/>
      </w:rPr>
    </w:lvl>
    <w:lvl w:ilvl="3">
      <w:start w:val="1"/>
      <w:numFmt w:val="decimal"/>
      <w:isLgl/>
      <w:lvlText w:val="%1.%2.%3.%4."/>
      <w:lvlJc w:val="left"/>
      <w:pPr>
        <w:ind w:left="202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25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85" w:hanging="1440"/>
      </w:pPr>
      <w:rPr>
        <w:rFonts w:hint="default"/>
      </w:rPr>
    </w:lvl>
    <w:lvl w:ilvl="8">
      <w:start w:val="1"/>
      <w:numFmt w:val="decimal"/>
      <w:isLgl/>
      <w:lvlText w:val="%1.%2.%3.%4.%5.%6.%7.%8.%9."/>
      <w:lvlJc w:val="left"/>
      <w:pPr>
        <w:ind w:left="528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771"/>
    <w:rsid w:val="0034121B"/>
    <w:rsid w:val="0042074E"/>
    <w:rsid w:val="00451C4B"/>
    <w:rsid w:val="005B405D"/>
    <w:rsid w:val="005B7A8A"/>
    <w:rsid w:val="008378F9"/>
    <w:rsid w:val="00CA2771"/>
    <w:rsid w:val="00E82ABA"/>
    <w:rsid w:val="00E94E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C5715"/>
  <w15:chartTrackingRefBased/>
  <w15:docId w15:val="{ED8B3F29-5F41-44E2-B450-F12C23E7E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74E"/>
    <w:pPr>
      <w:spacing w:after="0" w:line="240" w:lineRule="auto"/>
      <w:ind w:left="708"/>
    </w:pPr>
    <w:rPr>
      <w:rFonts w:ascii="Times New Roman" w:eastAsia="Times New Roman" w:hAnsi="Times New Roman" w:cs="Times New Roman"/>
      <w:sz w:val="24"/>
      <w:szCs w:val="24"/>
      <w:lang w:val="ru-RU" w:eastAsia="ru-RU"/>
    </w:rPr>
  </w:style>
  <w:style w:type="character" w:styleId="a4">
    <w:name w:val="Hyperlink"/>
    <w:uiPriority w:val="99"/>
    <w:rsid w:val="004207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z0986-13"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18105</Words>
  <Characters>10321</Characters>
  <Application>Microsoft Office Word</Application>
  <DocSecurity>0</DocSecurity>
  <Lines>86</Lines>
  <Paragraphs>56</Paragraphs>
  <ScaleCrop>false</ScaleCrop>
  <Company>SPecialiST RePack</Company>
  <LinksUpToDate>false</LinksUpToDate>
  <CharactersWithSpaces>28370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8</cp:revision>
  <dcterms:created xsi:type="dcterms:W3CDTF">2024-10-10T09:52:00Z</dcterms:created>
  <dcterms:modified xsi:type="dcterms:W3CDTF">2024-10-10T09:55:00Z</dcterms:modified>
</cp:coreProperties>
</file>